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3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3"/>
      </w:tblGrid>
      <w:tr w:rsidR="00F65FA4" w:rsidRPr="00F65FA4" w14:paraId="10205BFF" w14:textId="77777777" w:rsidTr="00F65FA4">
        <w:trPr>
          <w:tblCellSpacing w:w="0" w:type="dxa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2C8F" w14:textId="7BA8CB54" w:rsidR="00E3473C" w:rsidRDefault="00F65FA4" w:rsidP="00E3473C">
            <w:pPr>
              <w:widowControl/>
              <w:spacing w:line="390" w:lineRule="atLeast"/>
              <w:ind w:rightChars="2140" w:right="4494"/>
              <w:jc w:val="center"/>
              <w:rPr>
                <w:rFonts w:ascii="微软雅黑" w:eastAsia="微软雅黑" w:hAnsi="微软雅黑" w:cs="宋体"/>
                <w:b/>
                <w:bCs/>
                <w:color w:val="424849"/>
                <w:kern w:val="0"/>
                <w:sz w:val="27"/>
                <w:szCs w:val="27"/>
              </w:rPr>
            </w:pPr>
            <w:r w:rsidRPr="00F65FA4">
              <w:rPr>
                <w:rFonts w:ascii="微软雅黑" w:eastAsia="微软雅黑" w:hAnsi="微软雅黑" w:cs="宋体" w:hint="eastAsia"/>
                <w:b/>
                <w:bCs/>
                <w:color w:val="424849"/>
                <w:kern w:val="0"/>
                <w:sz w:val="27"/>
                <w:szCs w:val="27"/>
              </w:rPr>
              <w:t>《</w:t>
            </w:r>
            <w:r w:rsidR="00E3473C" w:rsidRPr="00E3473C">
              <w:rPr>
                <w:rFonts w:ascii="微软雅黑" w:eastAsia="微软雅黑" w:hAnsi="微软雅黑" w:cs="宋体" w:hint="eastAsia"/>
                <w:b/>
                <w:bCs/>
                <w:color w:val="424849"/>
                <w:kern w:val="0"/>
                <w:sz w:val="27"/>
                <w:szCs w:val="27"/>
              </w:rPr>
              <w:t>智能电厂远程</w:t>
            </w:r>
            <w:r w:rsidR="00E3473C" w:rsidRPr="00E3473C">
              <w:rPr>
                <w:rFonts w:ascii="微软雅黑" w:eastAsia="微软雅黑" w:hAnsi="微软雅黑" w:cs="宋体"/>
                <w:b/>
                <w:bCs/>
                <w:color w:val="424849"/>
                <w:kern w:val="0"/>
                <w:sz w:val="27"/>
                <w:szCs w:val="27"/>
              </w:rPr>
              <w:t>I/O数据采集系统技术导则</w:t>
            </w:r>
            <w:r w:rsidR="00944DD1" w:rsidRPr="00F65FA4">
              <w:rPr>
                <w:rFonts w:ascii="微软雅黑" w:eastAsia="微软雅黑" w:hAnsi="微软雅黑" w:cs="宋体" w:hint="eastAsia"/>
                <w:b/>
                <w:bCs/>
                <w:color w:val="424849"/>
                <w:kern w:val="0"/>
                <w:sz w:val="27"/>
                <w:szCs w:val="27"/>
              </w:rPr>
              <w:t>》</w:t>
            </w:r>
            <w:r w:rsidR="00944DD1">
              <w:rPr>
                <w:rFonts w:ascii="微软雅黑" w:eastAsia="微软雅黑" w:hAnsi="微软雅黑" w:cs="宋体" w:hint="eastAsia"/>
                <w:b/>
                <w:bCs/>
                <w:color w:val="424849"/>
                <w:kern w:val="0"/>
                <w:sz w:val="27"/>
                <w:szCs w:val="27"/>
              </w:rPr>
              <w:t>编制说明</w:t>
            </w:r>
          </w:p>
          <w:p w14:paraId="63B7756A" w14:textId="158D593E" w:rsidR="00F65FA4" w:rsidRPr="00F65FA4" w:rsidRDefault="007356D7" w:rsidP="00944DD1">
            <w:pPr>
              <w:widowControl/>
              <w:spacing w:line="390" w:lineRule="atLeast"/>
              <w:ind w:rightChars="2140" w:right="4494"/>
              <w:jc w:val="center"/>
              <w:rPr>
                <w:rFonts w:ascii="微软雅黑" w:eastAsia="微软雅黑" w:hAnsi="微软雅黑" w:cs="宋体"/>
                <w:color w:val="424849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424849"/>
                <w:kern w:val="0"/>
                <w:sz w:val="27"/>
                <w:szCs w:val="27"/>
              </w:rPr>
              <w:t>（征求意见稿）</w:t>
            </w:r>
          </w:p>
        </w:tc>
      </w:tr>
    </w:tbl>
    <w:p w14:paraId="383D15D7" w14:textId="77777777" w:rsidR="001E2754" w:rsidRPr="001E2754" w:rsidRDefault="001E2754" w:rsidP="002B6D73">
      <w:pPr>
        <w:widowControl/>
        <w:shd w:val="clear" w:color="auto" w:fill="FFFFFF"/>
        <w:spacing w:beforeLines="100" w:before="312"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1E275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一、工作简况</w:t>
      </w:r>
    </w:p>
    <w:p w14:paraId="6E79B449" w14:textId="2680B108" w:rsidR="001E2754" w:rsidRPr="001E2754" w:rsidRDefault="001E2754" w:rsidP="001E2754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1E2754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1</w:t>
      </w:r>
      <w:r w:rsidRPr="001E275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Pr="001E2754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主要工作过程</w:t>
      </w:r>
    </w:p>
    <w:p w14:paraId="321437BB" w14:textId="05CCCD19" w:rsidR="001E2754" w:rsidRDefault="003569D5" w:rsidP="003569D5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3569D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起草（草案、调研）阶段：</w:t>
      </w:r>
    </w:p>
    <w:p w14:paraId="435F3116" w14:textId="0FA67A3D" w:rsidR="003569D5" w:rsidRPr="0098368C" w:rsidRDefault="003569D5" w:rsidP="002006A8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</w:t>
      </w:r>
      <w:r w:rsidR="002006A8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</w:t>
      </w: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</w:t>
      </w:r>
      <w:r w:rsidR="002006A8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月，根据中国</w:t>
      </w:r>
      <w:r w:rsidR="002006A8" w:rsidRPr="0098368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自动化</w:t>
      </w: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学会标准制修订计划，成立标准编写组，讨</w:t>
      </w:r>
      <w:r w:rsidRPr="0098368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论确定了标准的主要内容及分工；</w:t>
      </w:r>
    </w:p>
    <w:p w14:paraId="35EADE87" w14:textId="6EB889C5" w:rsidR="003569D5" w:rsidRPr="0098368C" w:rsidRDefault="003569D5" w:rsidP="002006A8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</w:t>
      </w:r>
      <w:r w:rsidR="002006A8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</w:t>
      </w: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</w:t>
      </w:r>
      <w:r w:rsidR="002006A8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月开始，标准编写组向各单位进行调研分析，收集资料；</w:t>
      </w:r>
    </w:p>
    <w:p w14:paraId="0E67AA1A" w14:textId="20BB41FE" w:rsidR="003569D5" w:rsidRPr="0098368C" w:rsidRDefault="0061726A" w:rsidP="002006A8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2022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</w:t>
      </w:r>
      <w:r w:rsidR="002006A8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</w:t>
      </w:r>
      <w:r w:rsidR="00BE42E7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-5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月</w:t>
      </w:r>
      <w:r w:rsidR="00BE42E7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标准编写组根据意见和建议，完成标准初稿；</w:t>
      </w:r>
    </w:p>
    <w:p w14:paraId="39F55EBE" w14:textId="572A2B1B" w:rsidR="003569D5" w:rsidRPr="0098368C" w:rsidRDefault="0061726A" w:rsidP="002006A8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2022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</w:t>
      </w:r>
      <w:r w:rsidR="00767079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月</w:t>
      </w:r>
      <w:r w:rsidR="00767079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</w:t>
      </w:r>
      <w:r w:rsidR="00767079" w:rsidRPr="0098368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</w:t>
      </w:r>
      <w:r w:rsidR="00767079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AA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召开标准</w:t>
      </w:r>
      <w:r w:rsidR="00767079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化工作委员会专家组</w:t>
      </w:r>
      <w:r w:rsidR="00767079" w:rsidRPr="0098368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会议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，对标准草案进行评审；</w:t>
      </w:r>
    </w:p>
    <w:p w14:paraId="4CAAC0C6" w14:textId="2AFE5719" w:rsidR="001E2754" w:rsidRPr="0098368C" w:rsidRDefault="0061726A" w:rsidP="0061726A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2022</w:t>
      </w:r>
      <w:r w:rsidR="003569D5" w:rsidRPr="0098368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年7月，标准编写组对标准草案进行讨论修改后形成标准征求意见</w:t>
      </w:r>
      <w:r w:rsidR="003569D5" w:rsidRPr="0098368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稿。</w:t>
      </w:r>
    </w:p>
    <w:p w14:paraId="1CE4D947" w14:textId="77777777" w:rsidR="003569D5" w:rsidRPr="003569D5" w:rsidRDefault="003569D5" w:rsidP="00C810EE">
      <w:pPr>
        <w:widowControl/>
        <w:shd w:val="clear" w:color="auto" w:fill="FFFFFF"/>
        <w:spacing w:line="300" w:lineRule="auto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4DB23C7A" w14:textId="56B7D47B" w:rsidR="001E2754" w:rsidRPr="001E2754" w:rsidRDefault="001E2754" w:rsidP="00C810EE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1E2754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Pr="001E2754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主要参加单位和工作组成员及其所做的工作</w:t>
      </w:r>
    </w:p>
    <w:p w14:paraId="49C6F846" w14:textId="75E41E83" w:rsidR="001E2754" w:rsidRDefault="00DB5AF0" w:rsidP="00DB5AF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B5AF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标准编写组收集了近几年来国内相关</w:t>
      </w:r>
      <w:r w:rsidR="005325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智能电厂、数据采集与网络通讯</w:t>
      </w:r>
      <w:r w:rsidRPr="00DB5AF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等相关资料，通过整理分析，确定了标准主要技术内容，主要由</w:t>
      </w:r>
      <w:r w:rsidR="0079054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上海电力大学</w:t>
      </w:r>
      <w:r w:rsidR="00790540" w:rsidRPr="00C810E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790540" w:rsidRPr="007C4A9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国能龙源环保有限公司</w:t>
      </w:r>
      <w:r w:rsidR="007905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</w:t>
      </w:r>
      <w:r w:rsidRPr="00DB5AF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共同牵头完成标准初稿编制，其他参与单位配合编制，并负责收集相关资料、提出建议。</w:t>
      </w:r>
    </w:p>
    <w:p w14:paraId="655F5C1B" w14:textId="33EEFEA8" w:rsidR="001E2754" w:rsidRPr="00DB5AF0" w:rsidRDefault="00DB5AF0" w:rsidP="00DB5AF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B5AF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主要参与单位有：</w:t>
      </w:r>
      <w:r w:rsidR="00790540" w:rsidRPr="0034478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上海电力大学</w:t>
      </w:r>
      <w:r w:rsidR="00790540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、国能龙源环保有限公司、</w:t>
      </w:r>
      <w:r w:rsidR="00424E74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国能南京电力试验研究有限公司、</w:t>
      </w:r>
      <w:r w:rsidR="001C5D12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上海明华电力科技有限公司、</w:t>
      </w:r>
      <w:proofErr w:type="gramStart"/>
      <w:r w:rsidR="001C5D12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上海微程电气设备</w:t>
      </w:r>
      <w:proofErr w:type="gramEnd"/>
      <w:r w:rsidR="001C5D12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有限公司、</w:t>
      </w:r>
      <w:r w:rsidR="00790540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中国长江电力股份有限公司白鹤滩水力发电厂、上海</w:t>
      </w:r>
      <w:bookmarkStart w:id="0" w:name="_GoBack"/>
      <w:bookmarkEnd w:id="0"/>
      <w:r w:rsidR="00790540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自动化仪表有限公司、</w:t>
      </w:r>
      <w:proofErr w:type="gramStart"/>
      <w:r w:rsidR="00790540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国网江西省</w:t>
      </w:r>
      <w:proofErr w:type="gramEnd"/>
      <w:r w:rsidR="00790540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电力有限公司电力科学研究院、上海厚尚电力科技有限公司等</w:t>
      </w:r>
      <w:r w:rsidR="007C458F" w:rsidRPr="0034478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14:paraId="165D6774" w14:textId="77777777" w:rsidR="001E2754" w:rsidRDefault="001E2754" w:rsidP="00C810EE">
      <w:pPr>
        <w:widowControl/>
        <w:shd w:val="clear" w:color="auto" w:fill="FFFFFF"/>
        <w:spacing w:line="300" w:lineRule="auto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491B59E8" w14:textId="77777777" w:rsidR="001E2754" w:rsidRPr="001E2754" w:rsidRDefault="001E2754" w:rsidP="001E2754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1E275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二、标准编制原则和主要内容</w:t>
      </w:r>
    </w:p>
    <w:p w14:paraId="18569958" w14:textId="772C07E8" w:rsidR="001E2754" w:rsidRPr="001E2754" w:rsidRDefault="001E2754" w:rsidP="001E2754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1E2754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1</w:t>
      </w:r>
      <w:r w:rsidRPr="001E2754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Pr="001E2754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标准编制原则</w:t>
      </w:r>
    </w:p>
    <w:p w14:paraId="7EFE6DF8" w14:textId="6136CF22" w:rsidR="00790540" w:rsidRPr="007A0790" w:rsidRDefault="00415EE3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15EE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本标准按照</w:t>
      </w:r>
      <w:r w:rsidRPr="00415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GB/T 1.1－2020《标准化工作导则 第 1 部分：标准化文件的结构</w:t>
      </w:r>
      <w:r w:rsidRPr="00415EE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与起草规则》的规定起草，遵循科学性、先进性、经济性，坚持实事求是</w:t>
      </w:r>
      <w:r w:rsidR="00255B1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  <w:r w:rsidR="006A2D9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以</w:t>
      </w:r>
      <w:r w:rsidR="006A2D98" w:rsidRPr="006A2D9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智能电厂远程</w:t>
      </w:r>
      <w:r w:rsidR="006A2D98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数据采集</w:t>
      </w:r>
      <w:r w:rsid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需求出发进行架构设计，</w:t>
      </w:r>
      <w:r w:rsidR="006A2D98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满足电厂</w:t>
      </w:r>
      <w:r w:rsid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远程数据采集基本要求，</w:t>
      </w:r>
      <w:proofErr w:type="gramStart"/>
      <w:r w:rsid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包括</w:t>
      </w:r>
      <w:r w:rsidR="006A2D98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包括</w:t>
      </w:r>
      <w:proofErr w:type="gramEnd"/>
      <w:r w:rsidR="006A2D98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数据采集模块、主控模块、通信模块、上位监控管理平台。</w:t>
      </w:r>
      <w:r w:rsidR="006A2D98" w:rsidRPr="00F75C7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智能电厂远程</w:t>
      </w:r>
      <w:r w:rsidR="006A2D98" w:rsidRPr="00F75C7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I/O数据采集系统</w:t>
      </w:r>
      <w:r w:rsidR="00BF7C2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满足火电厂采集的现场数据性能要求</w:t>
      </w:r>
      <w:r w:rsidR="006A2D98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</w:p>
    <w:p w14:paraId="01CDBEBB" w14:textId="1BF33394" w:rsidR="00790540" w:rsidRPr="007A0790" w:rsidRDefault="00E97513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本标准同时依据并参考查阅了《中国</w:t>
      </w:r>
      <w:r w:rsidR="00016B2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自动化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学会</w:t>
      </w:r>
      <w:r w:rsidR="00016B2D" w:rsidRPr="00016B2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团体标准化工作管理办法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》</w:t>
      </w:r>
      <w:r w:rsidRPr="007A079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有关规定。</w:t>
      </w:r>
    </w:p>
    <w:p w14:paraId="4D1ACB3F" w14:textId="77777777" w:rsidR="00790540" w:rsidRDefault="00790540"/>
    <w:p w14:paraId="0429F840" w14:textId="0F2E50BB" w:rsidR="00E97513" w:rsidRPr="002E2D17" w:rsidRDefault="00E97513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2</w:t>
      </w: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Pr="002E2D17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标准主要内容</w:t>
      </w:r>
    </w:p>
    <w:p w14:paraId="59255A68" w14:textId="401E96C2" w:rsidR="00E97513" w:rsidRPr="00D363ED" w:rsidRDefault="00D363ED" w:rsidP="00D363ED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63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本标准主题章分为</w:t>
      </w:r>
      <w:r w:rsidR="004B5D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</w:t>
      </w:r>
      <w:r w:rsid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D363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章，由</w:t>
      </w:r>
      <w:r w:rsidR="00AB088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范围、</w:t>
      </w:r>
      <w:bookmarkStart w:id="1" w:name="_Toc12361422"/>
      <w:bookmarkStart w:id="2" w:name="_Toc12267923"/>
      <w:bookmarkStart w:id="3" w:name="_Toc11413996"/>
      <w:bookmarkStart w:id="4" w:name="_Toc11330853"/>
      <w:bookmarkStart w:id="5" w:name="_Toc11330710"/>
      <w:bookmarkStart w:id="6" w:name="_Toc10647923"/>
      <w:bookmarkStart w:id="7" w:name="_Toc89778368"/>
      <w:bookmarkStart w:id="8" w:name="_Toc90847225"/>
      <w:bookmarkStart w:id="9" w:name="_Toc90847147"/>
      <w:bookmarkStart w:id="10" w:name="_Toc100870529"/>
      <w:bookmarkStart w:id="11" w:name="_Toc105842156"/>
      <w:r w:rsidR="00AB0886" w:rsidRPr="00AB088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规范性引用文件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B0886" w:rsidRPr="00AB088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</w:t>
      </w:r>
      <w:r w:rsidRPr="00D363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术语定义、</w:t>
      </w:r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智能电厂远程I/O数据采集系统架构</w:t>
      </w:r>
      <w:r w:rsid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、总体说明、</w:t>
      </w:r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远程I/O数据采集系统技术要求</w:t>
      </w:r>
      <w:r w:rsid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</w:t>
      </w:r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信号预处理模块技术要求</w:t>
      </w:r>
      <w:r w:rsid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</w:t>
      </w:r>
      <w:bookmarkStart w:id="12" w:name="_Toc100870547"/>
      <w:bookmarkStart w:id="13" w:name="_Toc105842208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ADC模拟量数据采集模块</w:t>
      </w:r>
      <w:bookmarkEnd w:id="12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技术要求</w:t>
      </w:r>
      <w:bookmarkEnd w:id="13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</w:t>
      </w:r>
      <w:bookmarkStart w:id="14" w:name="_Toc100870551"/>
      <w:bookmarkStart w:id="15" w:name="_Toc105842214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主控模块</w:t>
      </w:r>
      <w:bookmarkEnd w:id="14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技术要求</w:t>
      </w:r>
      <w:bookmarkEnd w:id="15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</w:t>
      </w:r>
      <w:bookmarkStart w:id="16" w:name="_Toc100870554"/>
      <w:bookmarkStart w:id="17" w:name="_Toc105842217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通信模块</w:t>
      </w:r>
      <w:bookmarkEnd w:id="16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技术要求</w:t>
      </w:r>
      <w:bookmarkEnd w:id="17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</w:t>
      </w:r>
      <w:bookmarkStart w:id="18" w:name="_Toc90847206"/>
      <w:bookmarkStart w:id="19" w:name="_Toc90847244"/>
      <w:bookmarkStart w:id="20" w:name="_Toc90852550"/>
      <w:bookmarkStart w:id="21" w:name="_Toc100870557"/>
      <w:bookmarkStart w:id="22" w:name="_Toc105842220"/>
      <w:r w:rsidR="004B5D7D" w:rsidRP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上位监控管理平台技术要求</w:t>
      </w:r>
      <w:bookmarkEnd w:id="18"/>
      <w:bookmarkEnd w:id="19"/>
      <w:bookmarkEnd w:id="20"/>
      <w:bookmarkEnd w:id="21"/>
      <w:bookmarkEnd w:id="22"/>
      <w:r w:rsidR="004B5D7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等</w:t>
      </w:r>
      <w:r w:rsidRPr="00D363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组成。</w:t>
      </w:r>
    </w:p>
    <w:p w14:paraId="5C4E3F23" w14:textId="77777777" w:rsidR="00D363ED" w:rsidRDefault="00D363ED" w:rsidP="00D363ED"/>
    <w:p w14:paraId="090A399A" w14:textId="5623823C" w:rsidR="00E97513" w:rsidRPr="002E2D17" w:rsidRDefault="00E97513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3</w:t>
      </w: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Pr="002E2D17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解决的主要问题</w:t>
      </w:r>
    </w:p>
    <w:p w14:paraId="6850790C" w14:textId="1F0AA48C" w:rsidR="00E97513" w:rsidRPr="00666516" w:rsidRDefault="00E83664" w:rsidP="00E83664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8366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智能电厂是广泛采用现代数字信息处理技术和通信技术基础上，集成智能的传感与执行、控制和管理等技术，达到更安全、高效、环保运行，与智能电网及需求</w:t>
      </w:r>
      <w:proofErr w:type="gramStart"/>
      <w:r w:rsidRPr="00E8366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侧相互</w:t>
      </w:r>
      <w:proofErr w:type="gramEnd"/>
      <w:r w:rsidRPr="00E8366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协调，与社会资源和环境相互融合的发电厂。</w:t>
      </w:r>
      <w:r w:rsid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本标准</w:t>
      </w:r>
      <w:r w:rsidR="00666516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面向智能电厂远程数据采集需求，采用模块化设计思想，</w:t>
      </w:r>
      <w:r w:rsidR="00D5335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制定了</w:t>
      </w:r>
      <w:r w:rsidR="00666516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智能电厂远程I/O数据采集系统设计、接口协议、通信、上位监控管理平台提供必要的技术要求和规范。涉及锅炉、汽轮机、</w:t>
      </w:r>
      <w:r w:rsidR="00666516" w:rsidRPr="006665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过热器、再热器、水冷壁、</w:t>
      </w:r>
      <w:r w:rsidR="00666516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给水泵、循环水泵、脱硫系统等所有</w:t>
      </w:r>
      <w:r w:rsidR="00666516" w:rsidRPr="006665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相关需要远程采集</w:t>
      </w:r>
      <w:r w:rsidR="00666516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传感器数据的节点设备</w:t>
      </w:r>
      <w:r w:rsidR="00BF7C2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BF7C2C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适应智能化电厂可观测、可控制、分析与决策、自适应、自学习和互动性能数据量要求</w:t>
      </w:r>
      <w:r w:rsidR="00BF7C2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</w:p>
    <w:p w14:paraId="7240B2B9" w14:textId="77777777" w:rsidR="00E97513" w:rsidRDefault="00E97513"/>
    <w:p w14:paraId="2B4814DC" w14:textId="67F411B5" w:rsidR="00E97513" w:rsidRPr="002E2D17" w:rsidRDefault="00E97513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4</w:t>
      </w: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Pr="002E2D17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主要技术差异</w:t>
      </w:r>
    </w:p>
    <w:p w14:paraId="63E08627" w14:textId="24550167" w:rsidR="00E97513" w:rsidRPr="006673FD" w:rsidRDefault="00E97513" w:rsidP="00F5300D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本标准为新制度标准，无主要技术差异。</w:t>
      </w:r>
    </w:p>
    <w:p w14:paraId="37876481" w14:textId="77777777" w:rsidR="00E97513" w:rsidRPr="006673FD" w:rsidRDefault="00E97513" w:rsidP="006673FD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602776A3" w14:textId="55EEB231" w:rsidR="00E97513" w:rsidRPr="002E2D17" w:rsidRDefault="00E97513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三、主要试验（或研制）情况</w:t>
      </w:r>
    </w:p>
    <w:p w14:paraId="37155C97" w14:textId="17EFCC44" w:rsidR="00E97513" w:rsidRPr="006673FD" w:rsidRDefault="00DF022A" w:rsidP="006673FD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本标准是</w:t>
      </w:r>
      <w:r w:rsidR="006C0C2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在牵头单位</w:t>
      </w:r>
      <w:r w:rsidR="00134AA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和部分</w:t>
      </w:r>
      <w:r w:rsidR="00134AA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参编单位</w:t>
      </w:r>
      <w:r w:rsidR="001B5A8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根据</w:t>
      </w:r>
      <w:r w:rsidR="00134AA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发电</w:t>
      </w:r>
      <w:r w:rsidR="00134AA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企业需求</w:t>
      </w:r>
      <w:r w:rsidR="006C0C2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研发了基于工业</w:t>
      </w:r>
      <w:r w:rsidR="00134AA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网络</w:t>
      </w:r>
      <w:r w:rsidR="006C0C2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的嵌入式远程</w:t>
      </w:r>
      <w:r w:rsidR="006C0C2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I</w:t>
      </w:r>
      <w:r w:rsidR="006C0C2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/O数据采集系统</w:t>
      </w:r>
      <w:r w:rsidR="00134AA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基础上，</w:t>
      </w:r>
      <w:r w:rsidRPr="006673F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按照本标准条款要求，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牵头单位联合相关单位</w:t>
      </w:r>
      <w:r w:rsidR="00134AA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进一步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组织实施了</w:t>
      </w:r>
      <w:r w:rsidR="001F1AA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</w:t>
      </w:r>
      <w:r w:rsidR="001F1AA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电厂</w:t>
      </w:r>
      <w:r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数据采集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需求调研，</w:t>
      </w:r>
      <w:r w:rsidR="003E74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形成了</w:t>
      </w:r>
      <w:r w:rsidR="003E745B" w:rsidRPr="00F75C7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智能电厂远程</w:t>
      </w:r>
      <w:r w:rsidR="003E745B" w:rsidRPr="00F75C7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I/O数据采集系统技术导</w:t>
      </w:r>
      <w:proofErr w:type="gramStart"/>
      <w:r w:rsidR="003E745B" w:rsidRPr="00F75C7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则</w:t>
      </w:r>
      <w:r w:rsidR="003E74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相关</w:t>
      </w:r>
      <w:proofErr w:type="gramEnd"/>
      <w:r w:rsidR="003E74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内容。</w:t>
      </w:r>
    </w:p>
    <w:p w14:paraId="723E611B" w14:textId="77777777" w:rsidR="00E97513" w:rsidRPr="006673FD" w:rsidRDefault="00E97513" w:rsidP="006673FD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5E204C75" w14:textId="4F60064D" w:rsidR="00E97513" w:rsidRPr="002E2D17" w:rsidRDefault="002222EB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四、标准中涉及专利的情况</w:t>
      </w:r>
    </w:p>
    <w:p w14:paraId="182203E4" w14:textId="25E6A472" w:rsidR="00E97513" w:rsidRDefault="002222EB" w:rsidP="007A0790">
      <w:pPr>
        <w:widowControl/>
        <w:shd w:val="clear" w:color="auto" w:fill="FFFFFF"/>
        <w:spacing w:line="300" w:lineRule="auto"/>
        <w:ind w:firstLineChars="200" w:firstLine="480"/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本标准涉及</w:t>
      </w:r>
      <w:r w:rsidR="00F501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牵头单位</w:t>
      </w:r>
      <w:r w:rsidR="00296A2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和主要完成单位部分</w:t>
      </w:r>
      <w:r w:rsidR="00F501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专利问题。</w:t>
      </w:r>
    </w:p>
    <w:p w14:paraId="240DCE9E" w14:textId="77777777" w:rsidR="002222EB" w:rsidRDefault="002222EB"/>
    <w:p w14:paraId="40BC573E" w14:textId="0F12FD6B" w:rsidR="002222EB" w:rsidRPr="002E2D17" w:rsidRDefault="00C335F8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五、预期达到的社会效益、对产业发展的作用等情况</w:t>
      </w:r>
    </w:p>
    <w:p w14:paraId="1458F323" w14:textId="47CA0E6D" w:rsidR="004646F5" w:rsidRPr="00233D50" w:rsidRDefault="001B060D" w:rsidP="004646F5">
      <w:pPr>
        <w:widowControl/>
        <w:shd w:val="clear" w:color="auto" w:fill="FFFFFF"/>
        <w:spacing w:line="300" w:lineRule="auto"/>
        <w:ind w:firstLineChars="200" w:firstLine="480"/>
        <w:rPr>
          <w:color w:val="FF0000"/>
        </w:rPr>
      </w:pPr>
      <w:r w:rsidRPr="001B060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电力是国民经济发展中最重要的基础能源产业，是事关国计民生的战略产业。</w:t>
      </w:r>
      <w:r w:rsidR="006E413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当前</w:t>
      </w:r>
      <w:r w:rsidR="00507A7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</w:t>
      </w:r>
      <w:r w:rsidRPr="001B060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我国电力工业发展的主要目标已由长期以来的保障供应，向以调整优化、转型升级为主线，构建安全高效、清洁低碳、灵活智能的现代电力工业体系转变。</w:t>
      </w:r>
      <w:r w:rsidR="003E5DF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在“双碳</w:t>
      </w:r>
      <w:r w:rsidR="003E5DFF" w:rsidRPr="003E5DF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”</w:t>
      </w:r>
      <w:r w:rsidR="003E5DF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目标、新型电力系统</w:t>
      </w:r>
      <w:r w:rsidR="003E5DFF" w:rsidRPr="003E5DF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和企业数字化转型等一系列国家战略指引下，智能发电已成为推动发电行业升级转型的重要抓手，是发电行业在第四次工业革命时代的发展主题和使命。</w:t>
      </w:r>
      <w:r w:rsidR="004646F5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智能电厂远程I/O数据采集系统涉及</w:t>
      </w:r>
      <w:r w:rsidR="004646F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电厂</w:t>
      </w:r>
      <w:r w:rsidR="004646F5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锅炉、汽轮机等</w:t>
      </w:r>
      <w:r w:rsidR="004646F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关键设备</w:t>
      </w:r>
      <w:r w:rsidR="004646F5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所</w:t>
      </w:r>
      <w:r w:rsidR="004646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需相关</w:t>
      </w:r>
      <w:r w:rsidR="004646F5" w:rsidRPr="0066651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远程采集</w:t>
      </w:r>
      <w:r w:rsidR="004646F5" w:rsidRPr="0066651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传感器数据</w:t>
      </w:r>
      <w:r w:rsidR="004646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4646F5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适应智能化电厂</w:t>
      </w:r>
      <w:r w:rsidR="004646F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技术</w:t>
      </w:r>
      <w:r w:rsidR="004646F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发展应用</w:t>
      </w:r>
      <w:r w:rsidR="004646F5" w:rsidRPr="006A2D9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要求</w:t>
      </w:r>
      <w:r w:rsidR="004646F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</w:p>
    <w:p w14:paraId="0611B385" w14:textId="77777777" w:rsidR="002222EB" w:rsidRDefault="002222EB"/>
    <w:p w14:paraId="66909DED" w14:textId="4D445552" w:rsidR="00C335F8" w:rsidRPr="002E2D17" w:rsidRDefault="00C335F8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lastRenderedPageBreak/>
        <w:t>六、与国际、国外对比情况</w:t>
      </w:r>
    </w:p>
    <w:p w14:paraId="550785CE" w14:textId="51D1B920" w:rsidR="00C335F8" w:rsidRPr="007A0790" w:rsidRDefault="00C335F8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本标准没有采用国际标准，制定过程中未查到同类国际标准，总体技术水平属于国内领先水平。</w:t>
      </w:r>
    </w:p>
    <w:p w14:paraId="1CA52194" w14:textId="77777777" w:rsidR="00C335F8" w:rsidRDefault="00C335F8"/>
    <w:p w14:paraId="58270F86" w14:textId="06E9E53A" w:rsidR="00C335F8" w:rsidRPr="002E2D17" w:rsidRDefault="00C335F8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七、在标准体系中的位置，与现行相关法律、法规、规章及相关标准，特别是强制性标准的协调性</w:t>
      </w:r>
      <w:r w:rsidR="00BE19B0"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本标准与现行相关法律、法规、规章及相关标准保持一致。</w:t>
      </w:r>
    </w:p>
    <w:p w14:paraId="4986A680" w14:textId="77777777" w:rsidR="00886DB9" w:rsidRPr="00886DB9" w:rsidRDefault="00886DB9" w:rsidP="00886DB9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86DB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本标准与现行相关法律、法规、规章及相关标准保持一致。</w:t>
      </w:r>
    </w:p>
    <w:p w14:paraId="79CF2819" w14:textId="4F054361" w:rsidR="00E01A70" w:rsidRPr="00196062" w:rsidRDefault="00E01A70" w:rsidP="00196062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9606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目前现有与</w:t>
      </w:r>
      <w:r w:rsidR="009F6020" w:rsidRPr="0019606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智能电厂、</w:t>
      </w:r>
      <w:r w:rsidRPr="0019606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数据采集相关标准包括：</w:t>
      </w:r>
    </w:p>
    <w:p w14:paraId="27E005DB" w14:textId="59CA8827" w:rsidR="00196062" w:rsidRPr="00196062" w:rsidRDefault="00196062" w:rsidP="00196062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9606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T</w:t>
      </w:r>
      <w:r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/CEC 164-2018《火力发电厂智能化技术导则》中第</w:t>
      </w:r>
      <w:r w:rsidRPr="0019606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6章6.</w:t>
      </w:r>
      <w:r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1部分“</w:t>
      </w:r>
      <w:r w:rsidRPr="0019606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设备层智能化要求</w:t>
      </w:r>
      <w:r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”列出了智能装置功能性和技术性要求。</w:t>
      </w:r>
    </w:p>
    <w:p w14:paraId="17F6CA6A" w14:textId="02F41645" w:rsidR="009F6020" w:rsidRPr="00196062" w:rsidRDefault="007F3D50" w:rsidP="00196062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3D5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GB/T 38853-2020</w:t>
      </w:r>
      <w:r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《</w:t>
      </w:r>
      <w:r w:rsidRPr="007F3D5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用于数据采集和分析的监测和测量系统的性能要求</w:t>
      </w:r>
      <w:r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》中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第</w:t>
      </w:r>
      <w:r w:rsidR="0094561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.2</w:t>
      </w:r>
      <w:r w:rsidR="0094561F"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“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设备的一般构造</w:t>
      </w:r>
      <w:r w:rsidR="0094561F"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”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、第</w:t>
      </w:r>
      <w:r w:rsidR="0094561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.5</w:t>
      </w:r>
      <w:r w:rsidR="0094561F"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“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功能要求</w:t>
      </w:r>
      <w:r w:rsidR="0094561F" w:rsidRPr="00196062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”</w:t>
      </w:r>
      <w:r w:rsidR="009456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等列出了相关构造和功能要求。</w:t>
      </w:r>
    </w:p>
    <w:p w14:paraId="46D40306" w14:textId="77777777" w:rsidR="00F95742" w:rsidRDefault="00F95742"/>
    <w:p w14:paraId="2F7AC106" w14:textId="77777777" w:rsidR="00BE19B0" w:rsidRPr="002E2D17" w:rsidRDefault="00BE19B0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八、重大分歧意见的处理经过和依据</w:t>
      </w:r>
    </w:p>
    <w:p w14:paraId="1748638D" w14:textId="7E4CC6CC" w:rsidR="00BE19B0" w:rsidRPr="007A0790" w:rsidRDefault="00BE19B0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标准编制过程中广泛征集了专家意见，所有意见均按照标准编制程序进行了是否采纳，不存在重大分歧意见。</w:t>
      </w:r>
    </w:p>
    <w:p w14:paraId="27DDF0D2" w14:textId="77777777" w:rsidR="004C0168" w:rsidRDefault="004C0168" w:rsidP="00BE19B0">
      <w:pPr>
        <w:ind w:firstLineChars="200" w:firstLine="420"/>
      </w:pPr>
    </w:p>
    <w:p w14:paraId="4A059F35" w14:textId="77777777" w:rsidR="004C0168" w:rsidRPr="002E2D17" w:rsidRDefault="004C0168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九、标准性质的建议说明</w:t>
      </w:r>
    </w:p>
    <w:p w14:paraId="086C74DF" w14:textId="54B98088" w:rsidR="004C0168" w:rsidRPr="007A0790" w:rsidRDefault="004C0168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建议本团体标准的性质为推荐性团体标准。</w:t>
      </w:r>
    </w:p>
    <w:p w14:paraId="43CC400D" w14:textId="77777777" w:rsidR="004C0168" w:rsidRDefault="004C0168" w:rsidP="00BE19B0">
      <w:pPr>
        <w:ind w:firstLineChars="200" w:firstLine="420"/>
      </w:pPr>
    </w:p>
    <w:p w14:paraId="0DC21B4A" w14:textId="61ECFA4B" w:rsidR="004C0168" w:rsidRPr="002E2D17" w:rsidRDefault="00A25344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十、贯彻标准的要求和措施建议</w:t>
      </w:r>
    </w:p>
    <w:p w14:paraId="6A9D9888" w14:textId="61EB0DBA" w:rsidR="004C0168" w:rsidRPr="007A0790" w:rsidRDefault="00A25344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规定相关从事</w:t>
      </w:r>
      <w:r w:rsidR="00F75C7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智能电厂热工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专业人员或团体，按照此标准相关要求开展作业。</w:t>
      </w:r>
    </w:p>
    <w:p w14:paraId="178D9877" w14:textId="251BD307" w:rsidR="00C335F8" w:rsidRPr="007A0790" w:rsidRDefault="00A25344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</w:t>
      </w:r>
      <w:r w:rsid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自动化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学会牵头推广《</w:t>
      </w:r>
      <w:r w:rsidR="00F75C79" w:rsidRPr="00F75C7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智能电厂远程</w:t>
      </w:r>
      <w:r w:rsidR="00F75C79" w:rsidRPr="00F75C7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I/O数据采集系统技术导则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》，组织企业、单位进行试点应用。</w:t>
      </w:r>
    </w:p>
    <w:p w14:paraId="245FD23D" w14:textId="6EBB241B" w:rsidR="00A25344" w:rsidRPr="007A0790" w:rsidRDefault="00A25344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建议对</w:t>
      </w:r>
      <w:r w:rsidR="00F4154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智能电厂</w:t>
      </w:r>
      <w:r w:rsidR="00C84C9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远程</w:t>
      </w:r>
      <w:r w:rsidR="00F4154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数据采集</w:t>
      </w: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的最新技术进行持续跟踪，确保本规范的先进性。</w:t>
      </w:r>
    </w:p>
    <w:p w14:paraId="0B1141C9" w14:textId="77777777" w:rsidR="00A25344" w:rsidRDefault="00A25344" w:rsidP="00A25344"/>
    <w:p w14:paraId="73E8A3EA" w14:textId="77777777" w:rsidR="00A25344" w:rsidRPr="002E2D17" w:rsidRDefault="00A25344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十一、废止现行相关标准的建议</w:t>
      </w:r>
    </w:p>
    <w:p w14:paraId="3EE543F1" w14:textId="77777777" w:rsidR="00A25344" w:rsidRPr="007A0790" w:rsidRDefault="00A25344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无。</w:t>
      </w:r>
    </w:p>
    <w:p w14:paraId="560B8F7A" w14:textId="77777777" w:rsidR="002E2D17" w:rsidRDefault="002E2D17" w:rsidP="00A25344">
      <w:pPr>
        <w:ind w:firstLineChars="200" w:firstLine="420"/>
      </w:pPr>
    </w:p>
    <w:p w14:paraId="7C6C38CF" w14:textId="77777777" w:rsidR="00A25344" w:rsidRPr="002E2D17" w:rsidRDefault="00A25344" w:rsidP="002E2D17">
      <w:pPr>
        <w:widowControl/>
        <w:shd w:val="clear" w:color="auto" w:fill="FFFFFF"/>
        <w:spacing w:line="300" w:lineRule="auto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E2D17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十二、其他应予说明的事项</w:t>
      </w:r>
    </w:p>
    <w:p w14:paraId="36F6320D" w14:textId="5ECC493F" w:rsidR="00A25344" w:rsidRPr="007A0790" w:rsidRDefault="00A25344" w:rsidP="007A0790">
      <w:pPr>
        <w:widowControl/>
        <w:shd w:val="clear" w:color="auto" w:fill="FFFFFF"/>
        <w:spacing w:line="30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A07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无。</w:t>
      </w:r>
    </w:p>
    <w:p w14:paraId="5E22CD07" w14:textId="77777777" w:rsidR="00A25344" w:rsidRPr="00A25344" w:rsidRDefault="00A25344" w:rsidP="00A25344"/>
    <w:sectPr w:rsidR="00A25344" w:rsidRPr="00A25344" w:rsidSect="0076707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3MzA2sTAwMjU2MDZQ0lEKTi0uzszPAykwrAUAh7g5iCwAAAA="/>
  </w:docVars>
  <w:rsids>
    <w:rsidRoot w:val="00FE07B9"/>
    <w:rsid w:val="00016B2D"/>
    <w:rsid w:val="000252C0"/>
    <w:rsid w:val="00026FC5"/>
    <w:rsid w:val="00134AA8"/>
    <w:rsid w:val="00196062"/>
    <w:rsid w:val="001A3874"/>
    <w:rsid w:val="001A7BA7"/>
    <w:rsid w:val="001B060D"/>
    <w:rsid w:val="001B5A85"/>
    <w:rsid w:val="001C5D12"/>
    <w:rsid w:val="001E0F7F"/>
    <w:rsid w:val="001E2754"/>
    <w:rsid w:val="001F1AA3"/>
    <w:rsid w:val="002006A8"/>
    <w:rsid w:val="002222EB"/>
    <w:rsid w:val="00233D50"/>
    <w:rsid w:val="00243942"/>
    <w:rsid w:val="00255B12"/>
    <w:rsid w:val="00296A21"/>
    <w:rsid w:val="002A7CC6"/>
    <w:rsid w:val="002B6D73"/>
    <w:rsid w:val="002C0566"/>
    <w:rsid w:val="002E2D17"/>
    <w:rsid w:val="00344782"/>
    <w:rsid w:val="003569D5"/>
    <w:rsid w:val="003A35C4"/>
    <w:rsid w:val="003C3DBD"/>
    <w:rsid w:val="003E5DFF"/>
    <w:rsid w:val="003E745B"/>
    <w:rsid w:val="0040134D"/>
    <w:rsid w:val="00415EE3"/>
    <w:rsid w:val="00424E74"/>
    <w:rsid w:val="00442EB6"/>
    <w:rsid w:val="004646F5"/>
    <w:rsid w:val="00483447"/>
    <w:rsid w:val="004A1A3F"/>
    <w:rsid w:val="004B5D7D"/>
    <w:rsid w:val="004C0168"/>
    <w:rsid w:val="004C2120"/>
    <w:rsid w:val="004E7D86"/>
    <w:rsid w:val="00507A7A"/>
    <w:rsid w:val="00532583"/>
    <w:rsid w:val="0058086C"/>
    <w:rsid w:val="0061726A"/>
    <w:rsid w:val="00666516"/>
    <w:rsid w:val="006673FD"/>
    <w:rsid w:val="006A2D98"/>
    <w:rsid w:val="006C0C2D"/>
    <w:rsid w:val="006E0B80"/>
    <w:rsid w:val="006E413A"/>
    <w:rsid w:val="007356D7"/>
    <w:rsid w:val="00751A23"/>
    <w:rsid w:val="00767079"/>
    <w:rsid w:val="00771941"/>
    <w:rsid w:val="00780084"/>
    <w:rsid w:val="00790540"/>
    <w:rsid w:val="007A0790"/>
    <w:rsid w:val="007A6BEF"/>
    <w:rsid w:val="007C458F"/>
    <w:rsid w:val="007C4A96"/>
    <w:rsid w:val="007D3756"/>
    <w:rsid w:val="007F3D50"/>
    <w:rsid w:val="008445DF"/>
    <w:rsid w:val="00854DDB"/>
    <w:rsid w:val="00861D02"/>
    <w:rsid w:val="00886DB9"/>
    <w:rsid w:val="008A1A98"/>
    <w:rsid w:val="008C69E8"/>
    <w:rsid w:val="00944DD1"/>
    <w:rsid w:val="0094561F"/>
    <w:rsid w:val="0098368C"/>
    <w:rsid w:val="009F6020"/>
    <w:rsid w:val="00A25344"/>
    <w:rsid w:val="00A321A2"/>
    <w:rsid w:val="00AB0886"/>
    <w:rsid w:val="00AF3486"/>
    <w:rsid w:val="00B651F7"/>
    <w:rsid w:val="00B72031"/>
    <w:rsid w:val="00B777AB"/>
    <w:rsid w:val="00B9523B"/>
    <w:rsid w:val="00BD5A14"/>
    <w:rsid w:val="00BE19B0"/>
    <w:rsid w:val="00BE42E7"/>
    <w:rsid w:val="00BF7C2C"/>
    <w:rsid w:val="00C06181"/>
    <w:rsid w:val="00C335F8"/>
    <w:rsid w:val="00C810EE"/>
    <w:rsid w:val="00C84C96"/>
    <w:rsid w:val="00D363ED"/>
    <w:rsid w:val="00D41B20"/>
    <w:rsid w:val="00D53356"/>
    <w:rsid w:val="00D86895"/>
    <w:rsid w:val="00DB5AF0"/>
    <w:rsid w:val="00DD36B1"/>
    <w:rsid w:val="00DF022A"/>
    <w:rsid w:val="00E01A70"/>
    <w:rsid w:val="00E3473C"/>
    <w:rsid w:val="00E54FDF"/>
    <w:rsid w:val="00E83664"/>
    <w:rsid w:val="00E97513"/>
    <w:rsid w:val="00EA7D90"/>
    <w:rsid w:val="00EC5A5B"/>
    <w:rsid w:val="00F200B3"/>
    <w:rsid w:val="00F4154B"/>
    <w:rsid w:val="00F425E7"/>
    <w:rsid w:val="00F50128"/>
    <w:rsid w:val="00F5300D"/>
    <w:rsid w:val="00F65FA4"/>
    <w:rsid w:val="00F75C79"/>
    <w:rsid w:val="00F95742"/>
    <w:rsid w:val="00FD3E14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0888"/>
  <w15:chartTrackingRefBased/>
  <w15:docId w15:val="{9B4693A6-B52E-47CC-A7B3-D7993EB3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"/>
    <w:link w:val="Char"/>
    <w:uiPriority w:val="99"/>
    <w:rsid w:val="0019606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link w:val="a4"/>
    <w:uiPriority w:val="99"/>
    <w:rsid w:val="00196062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78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2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HuangTL</dc:creator>
  <cp:keywords/>
  <dc:description/>
  <cp:lastModifiedBy>Pdg-X13</cp:lastModifiedBy>
  <cp:revision>90</cp:revision>
  <dcterms:created xsi:type="dcterms:W3CDTF">2022-07-23T08:04:00Z</dcterms:created>
  <dcterms:modified xsi:type="dcterms:W3CDTF">2022-08-01T13:53:00Z</dcterms:modified>
</cp:coreProperties>
</file>