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46D83" w14:textId="77777777" w:rsidR="008B380D" w:rsidRPr="00D17725" w:rsidRDefault="008B380D" w:rsidP="00D17725">
      <w:pPr>
        <w:widowControl/>
        <w:autoSpaceDE w:val="0"/>
        <w:autoSpaceDN w:val="0"/>
        <w:adjustRightInd w:val="0"/>
        <w:snapToGrid w:val="0"/>
        <w:spacing w:line="360" w:lineRule="auto"/>
        <w:jc w:val="center"/>
        <w:rPr>
          <w:rFonts w:ascii="SimHei" w:eastAsia="SimHei" w:hAnsi="SimHei" w:cs="PingFang SC"/>
          <w:color w:val="000000"/>
          <w:kern w:val="0"/>
          <w:sz w:val="42"/>
          <w:szCs w:val="42"/>
        </w:rPr>
      </w:pPr>
      <w:r w:rsidRPr="00D17725">
        <w:rPr>
          <w:rFonts w:ascii="SimHei" w:eastAsia="SimHei" w:hAnsi="SimHei" w:cs="PingFang SC" w:hint="eastAsia"/>
          <w:color w:val="000000"/>
          <w:kern w:val="0"/>
          <w:sz w:val="42"/>
          <w:szCs w:val="42"/>
        </w:rPr>
        <w:t>《</w:t>
      </w:r>
      <w:r w:rsidR="00D17725" w:rsidRPr="00D17725">
        <w:rPr>
          <w:rFonts w:ascii="SimHei" w:eastAsia="SimHei" w:hAnsi="SimHei" w:cs="PingFang SC"/>
          <w:color w:val="000000"/>
          <w:kern w:val="0"/>
          <w:sz w:val="42"/>
          <w:szCs w:val="42"/>
        </w:rPr>
        <w:t>交通参与者行为理解与轨迹预测的评测方法及数据集构建标准</w:t>
      </w:r>
      <w:r w:rsidRPr="00D17725">
        <w:rPr>
          <w:rFonts w:ascii="SimHei" w:eastAsia="SimHei" w:hAnsi="SimHei" w:cs="PingFang SC" w:hint="eastAsia"/>
          <w:color w:val="000000"/>
          <w:kern w:val="0"/>
          <w:sz w:val="42"/>
          <w:szCs w:val="42"/>
        </w:rPr>
        <w:t>》编制说明</w:t>
      </w:r>
    </w:p>
    <w:p w14:paraId="4889FE40" w14:textId="77777777" w:rsidR="008B380D" w:rsidRPr="00D17725" w:rsidRDefault="008B380D" w:rsidP="00D17725">
      <w:pPr>
        <w:widowControl/>
        <w:autoSpaceDE w:val="0"/>
        <w:autoSpaceDN w:val="0"/>
        <w:adjustRightInd w:val="0"/>
        <w:snapToGrid w:val="0"/>
        <w:spacing w:line="360" w:lineRule="auto"/>
        <w:jc w:val="center"/>
        <w:rPr>
          <w:rFonts w:ascii="SimHei" w:eastAsia="SimHei" w:hAnsi="SimHei" w:cs="PingFang SC"/>
          <w:color w:val="000000"/>
          <w:kern w:val="0"/>
          <w:sz w:val="42"/>
          <w:szCs w:val="42"/>
        </w:rPr>
      </w:pPr>
      <w:r w:rsidRPr="00D17725">
        <w:rPr>
          <w:rFonts w:ascii="SimHei" w:eastAsia="SimHei" w:hAnsi="SimHei" w:cs="PingFang SC"/>
          <w:color w:val="000000"/>
          <w:kern w:val="0"/>
          <w:sz w:val="42"/>
          <w:szCs w:val="42"/>
        </w:rPr>
        <w:t>(</w:t>
      </w:r>
      <w:r w:rsidRPr="00D17725">
        <w:rPr>
          <w:rFonts w:ascii="SimHei" w:eastAsia="SimHei" w:hAnsi="SimHei" w:cs="PingFang SC" w:hint="eastAsia"/>
          <w:color w:val="000000"/>
          <w:kern w:val="0"/>
          <w:sz w:val="42"/>
          <w:szCs w:val="42"/>
        </w:rPr>
        <w:t>征求意见稿</w:t>
      </w:r>
      <w:r w:rsidRPr="00D17725">
        <w:rPr>
          <w:rFonts w:ascii="SimHei" w:eastAsia="SimHei" w:hAnsi="SimHei" w:cs="PingFang SC"/>
          <w:color w:val="000000"/>
          <w:kern w:val="0"/>
          <w:sz w:val="42"/>
          <w:szCs w:val="42"/>
        </w:rPr>
        <w:t>)</w:t>
      </w:r>
    </w:p>
    <w:p w14:paraId="70EBB7E9" w14:textId="77777777" w:rsidR="008B380D" w:rsidRPr="008B380D" w:rsidRDefault="008B380D" w:rsidP="00D17725">
      <w:pPr>
        <w:widowControl/>
        <w:autoSpaceDE w:val="0"/>
        <w:autoSpaceDN w:val="0"/>
        <w:adjustRightInd w:val="0"/>
        <w:snapToGrid w:val="0"/>
        <w:spacing w:line="360" w:lineRule="auto"/>
        <w:rPr>
          <w:rFonts w:ascii="FangSong" w:eastAsia="FangSong" w:hAnsi="FangSong" w:cs="Times"/>
          <w:b/>
          <w:color w:val="000000"/>
          <w:kern w:val="0"/>
        </w:rPr>
      </w:pPr>
      <w:r w:rsidRPr="008B380D">
        <w:rPr>
          <w:rFonts w:ascii="FangSong" w:eastAsia="FangSong" w:hAnsi="FangSong" w:cs="Times"/>
          <w:b/>
          <w:color w:val="000000"/>
          <w:kern w:val="0"/>
          <w:sz w:val="37"/>
          <w:szCs w:val="37"/>
        </w:rPr>
        <w:t xml:space="preserve">一、工作简况 </w:t>
      </w:r>
    </w:p>
    <w:p w14:paraId="1DFB5D9B" w14:textId="77777777" w:rsidR="008B380D" w:rsidRPr="008B380D" w:rsidRDefault="008B380D" w:rsidP="00D17725">
      <w:pPr>
        <w:widowControl/>
        <w:autoSpaceDE w:val="0"/>
        <w:autoSpaceDN w:val="0"/>
        <w:adjustRightInd w:val="0"/>
        <w:snapToGrid w:val="0"/>
        <w:spacing w:line="360" w:lineRule="auto"/>
        <w:rPr>
          <w:rFonts w:ascii="MS Mincho" w:eastAsia="MS Mincho" w:hAnsi="MS Mincho" w:cs="MS Mincho"/>
          <w:b/>
          <w:color w:val="000000"/>
          <w:kern w:val="0"/>
          <w:sz w:val="32"/>
          <w:szCs w:val="32"/>
        </w:rPr>
      </w:pPr>
      <w:r>
        <w:rPr>
          <w:rFonts w:ascii="FangSong" w:eastAsia="FangSong" w:hAnsi="FangSong" w:cs="Times" w:hint="eastAsia"/>
          <w:b/>
          <w:color w:val="000000"/>
          <w:kern w:val="0"/>
          <w:sz w:val="32"/>
          <w:szCs w:val="32"/>
        </w:rPr>
        <w:t xml:space="preserve">    </w:t>
      </w:r>
      <w:r w:rsidRPr="008B380D">
        <w:rPr>
          <w:rFonts w:ascii="FangSong" w:eastAsia="FangSong" w:hAnsi="FangSong" w:cs="Times"/>
          <w:b/>
          <w:color w:val="000000"/>
          <w:kern w:val="0"/>
          <w:sz w:val="32"/>
          <w:szCs w:val="32"/>
        </w:rPr>
        <w:t>1 主要工作过程</w:t>
      </w:r>
      <w:r w:rsidRPr="008B380D">
        <w:rPr>
          <w:rFonts w:ascii="MS Mincho" w:eastAsia="MS Mincho" w:hAnsi="MS Mincho" w:cs="MS Mincho"/>
          <w:b/>
          <w:color w:val="000000"/>
          <w:kern w:val="0"/>
          <w:sz w:val="32"/>
          <w:szCs w:val="32"/>
        </w:rPr>
        <w:t> </w:t>
      </w:r>
    </w:p>
    <w:p w14:paraId="4F42D5CE" w14:textId="77777777" w:rsidR="008B380D" w:rsidRDefault="008B380D" w:rsidP="00D17725">
      <w:pPr>
        <w:widowControl/>
        <w:autoSpaceDE w:val="0"/>
        <w:autoSpaceDN w:val="0"/>
        <w:adjustRightInd w:val="0"/>
        <w:snapToGrid w:val="0"/>
        <w:spacing w:line="360" w:lineRule="auto"/>
        <w:rPr>
          <w:rFonts w:ascii="MS Mincho" w:eastAsia="MS Mincho" w:hAnsi="MS Mincho" w:cs="MS Mincho"/>
          <w:color w:val="000000"/>
          <w:kern w:val="0"/>
          <w:sz w:val="32"/>
          <w:szCs w:val="32"/>
        </w:rPr>
      </w:pPr>
      <w:r>
        <w:rPr>
          <w:rFonts w:ascii="FangSong" w:eastAsia="FangSong" w:hAnsi="FangSong" w:cs="Times" w:hint="eastAsia"/>
          <w:color w:val="000000"/>
          <w:kern w:val="0"/>
          <w:sz w:val="32"/>
          <w:szCs w:val="32"/>
        </w:rPr>
        <w:t xml:space="preserve">    </w:t>
      </w:r>
      <w:r w:rsidRPr="008B380D">
        <w:rPr>
          <w:rFonts w:ascii="FangSong" w:eastAsia="FangSong" w:hAnsi="FangSong" w:cs="Times"/>
          <w:color w:val="000000"/>
          <w:kern w:val="0"/>
          <w:sz w:val="32"/>
          <w:szCs w:val="32"/>
        </w:rPr>
        <w:t>起草(草案、调研)</w:t>
      </w:r>
      <w:bookmarkStart w:id="0" w:name="_GoBack"/>
      <w:bookmarkEnd w:id="0"/>
      <w:r w:rsidRPr="008B380D">
        <w:rPr>
          <w:rFonts w:ascii="FangSong" w:eastAsia="FangSong" w:hAnsi="FangSong" w:cs="Times"/>
          <w:color w:val="000000"/>
          <w:kern w:val="0"/>
          <w:sz w:val="32"/>
          <w:szCs w:val="32"/>
        </w:rPr>
        <w:t>阶段:</w:t>
      </w:r>
      <w:r w:rsidRPr="008B380D">
        <w:rPr>
          <w:rFonts w:ascii="MS Mincho" w:eastAsia="MS Mincho" w:hAnsi="MS Mincho" w:cs="MS Mincho"/>
          <w:color w:val="000000"/>
          <w:kern w:val="0"/>
          <w:sz w:val="32"/>
          <w:szCs w:val="32"/>
        </w:rPr>
        <w:t> </w:t>
      </w:r>
    </w:p>
    <w:p w14:paraId="52111926" w14:textId="77777777" w:rsidR="008B380D" w:rsidRDefault="008B380D" w:rsidP="00D17725">
      <w:pPr>
        <w:widowControl/>
        <w:autoSpaceDE w:val="0"/>
        <w:autoSpaceDN w:val="0"/>
        <w:adjustRightInd w:val="0"/>
        <w:snapToGrid w:val="0"/>
        <w:spacing w:line="360" w:lineRule="auto"/>
        <w:rPr>
          <w:rFonts w:ascii="MS Mincho" w:eastAsia="MS Mincho" w:hAnsi="MS Mincho" w:cs="MS Mincho"/>
          <w:color w:val="000000"/>
          <w:kern w:val="0"/>
          <w:sz w:val="32"/>
          <w:szCs w:val="32"/>
        </w:rPr>
      </w:pPr>
      <w:r>
        <w:rPr>
          <w:rFonts w:ascii="FangSong" w:eastAsia="FangSong" w:hAnsi="FangSong" w:cs="Times New Roman" w:hint="eastAsia"/>
          <w:color w:val="000000"/>
          <w:kern w:val="0"/>
          <w:sz w:val="32"/>
          <w:szCs w:val="32"/>
        </w:rPr>
        <w:t xml:space="preserve">    </w:t>
      </w:r>
      <w:r w:rsidR="00D17725">
        <w:rPr>
          <w:rFonts w:ascii="FangSong" w:eastAsia="FangSong" w:hAnsi="FangSong" w:cs="Times New Roman"/>
          <w:color w:val="000000"/>
          <w:kern w:val="0"/>
          <w:sz w:val="32"/>
          <w:szCs w:val="32"/>
        </w:rPr>
        <w:t>2022</w:t>
      </w:r>
      <w:r w:rsidRPr="008B380D">
        <w:rPr>
          <w:rFonts w:ascii="FangSong" w:eastAsia="FangSong" w:hAnsi="FangSong" w:cs="Times"/>
          <w:color w:val="000000"/>
          <w:kern w:val="0"/>
          <w:sz w:val="32"/>
          <w:szCs w:val="32"/>
        </w:rPr>
        <w:t>年</w:t>
      </w:r>
      <w:r w:rsidR="00D17725">
        <w:rPr>
          <w:rFonts w:ascii="FangSong" w:eastAsia="FangSong" w:hAnsi="FangSong" w:cs="Times New Roman"/>
          <w:color w:val="000000"/>
          <w:kern w:val="0"/>
          <w:sz w:val="32"/>
          <w:szCs w:val="32"/>
        </w:rPr>
        <w:t>3</w:t>
      </w:r>
      <w:r w:rsidRPr="008B380D">
        <w:rPr>
          <w:rFonts w:ascii="FangSong" w:eastAsia="FangSong" w:hAnsi="FangSong" w:cs="Times"/>
          <w:color w:val="000000"/>
          <w:kern w:val="0"/>
          <w:sz w:val="32"/>
          <w:szCs w:val="32"/>
        </w:rPr>
        <w:t>月，根据</w:t>
      </w:r>
      <w:r w:rsidR="00D17725">
        <w:rPr>
          <w:rFonts w:ascii="FangSong" w:eastAsia="FangSong" w:hAnsi="FangSong" w:cs="Times" w:hint="eastAsia"/>
          <w:color w:val="000000"/>
          <w:kern w:val="0"/>
          <w:sz w:val="32"/>
          <w:szCs w:val="32"/>
        </w:rPr>
        <w:t>中国自动化</w:t>
      </w:r>
      <w:r w:rsidRPr="008B380D">
        <w:rPr>
          <w:rFonts w:ascii="FangSong" w:eastAsia="FangSong" w:hAnsi="FangSong" w:cs="Times"/>
          <w:color w:val="000000"/>
          <w:kern w:val="0"/>
          <w:sz w:val="32"/>
          <w:szCs w:val="32"/>
        </w:rPr>
        <w:t>学会标准制</w:t>
      </w:r>
      <w:r w:rsidR="00D17725">
        <w:rPr>
          <w:rFonts w:ascii="FangSong" w:eastAsia="FangSong" w:hAnsi="FangSong" w:cs="Times" w:hint="eastAsia"/>
          <w:color w:val="000000"/>
          <w:kern w:val="0"/>
          <w:sz w:val="32"/>
          <w:szCs w:val="32"/>
        </w:rPr>
        <w:t>征集</w:t>
      </w:r>
      <w:r w:rsidRPr="008B380D">
        <w:rPr>
          <w:rFonts w:ascii="FangSong" w:eastAsia="FangSong" w:hAnsi="FangSong" w:cs="Times"/>
          <w:color w:val="000000"/>
          <w:kern w:val="0"/>
          <w:sz w:val="32"/>
          <w:szCs w:val="32"/>
        </w:rPr>
        <w:t>计划，成立标准编写组，讨论确定了标准的主要内容及分工;</w:t>
      </w:r>
      <w:r w:rsidRPr="008B380D">
        <w:rPr>
          <w:rFonts w:ascii="MS Mincho" w:eastAsia="MS Mincho" w:hAnsi="MS Mincho" w:cs="MS Mincho"/>
          <w:color w:val="000000"/>
          <w:kern w:val="0"/>
          <w:sz w:val="32"/>
          <w:szCs w:val="32"/>
        </w:rPr>
        <w:t> </w:t>
      </w:r>
    </w:p>
    <w:p w14:paraId="74FEB46C" w14:textId="77777777" w:rsidR="008B380D" w:rsidRDefault="008B380D" w:rsidP="00D17725">
      <w:pPr>
        <w:widowControl/>
        <w:autoSpaceDE w:val="0"/>
        <w:autoSpaceDN w:val="0"/>
        <w:adjustRightInd w:val="0"/>
        <w:snapToGrid w:val="0"/>
        <w:spacing w:line="360" w:lineRule="auto"/>
        <w:rPr>
          <w:rFonts w:ascii="MS Mincho" w:eastAsia="MS Mincho" w:hAnsi="MS Mincho" w:cs="MS Mincho"/>
          <w:color w:val="000000"/>
          <w:kern w:val="0"/>
          <w:sz w:val="32"/>
          <w:szCs w:val="32"/>
        </w:rPr>
      </w:pPr>
      <w:r>
        <w:rPr>
          <w:rFonts w:ascii="FangSong" w:eastAsia="FangSong" w:hAnsi="FangSong" w:cs="Times New Roman" w:hint="eastAsia"/>
          <w:color w:val="000000"/>
          <w:kern w:val="0"/>
          <w:sz w:val="32"/>
          <w:szCs w:val="32"/>
        </w:rPr>
        <w:t xml:space="preserve">    </w:t>
      </w:r>
      <w:r>
        <w:rPr>
          <w:rFonts w:ascii="FangSong" w:eastAsia="FangSong" w:hAnsi="FangSong" w:cs="Times New Roman"/>
          <w:color w:val="000000"/>
          <w:kern w:val="0"/>
          <w:sz w:val="32"/>
          <w:szCs w:val="32"/>
        </w:rPr>
        <w:t>2021</w:t>
      </w:r>
      <w:r w:rsidRPr="008B380D">
        <w:rPr>
          <w:rFonts w:ascii="FangSong" w:eastAsia="FangSong" w:hAnsi="FangSong" w:cs="Times"/>
          <w:color w:val="000000"/>
          <w:kern w:val="0"/>
          <w:sz w:val="32"/>
          <w:szCs w:val="32"/>
        </w:rPr>
        <w:t>年</w:t>
      </w:r>
      <w:r w:rsidR="00D17725">
        <w:rPr>
          <w:rFonts w:ascii="FangSong" w:eastAsia="FangSong" w:hAnsi="FangSong" w:cs="Times New Roman"/>
          <w:color w:val="000000"/>
          <w:kern w:val="0"/>
          <w:sz w:val="32"/>
          <w:szCs w:val="32"/>
        </w:rPr>
        <w:t>4</w:t>
      </w:r>
      <w:r w:rsidRPr="008B380D">
        <w:rPr>
          <w:rFonts w:ascii="FangSong" w:eastAsia="FangSong" w:hAnsi="FangSong" w:cs="Times"/>
          <w:color w:val="000000"/>
          <w:kern w:val="0"/>
          <w:sz w:val="32"/>
          <w:szCs w:val="32"/>
        </w:rPr>
        <w:t>月开始，标准编写组向各单位进行调研分析，收集资料;</w:t>
      </w:r>
      <w:r w:rsidRPr="008B380D">
        <w:rPr>
          <w:rFonts w:ascii="MS Mincho" w:eastAsia="MS Mincho" w:hAnsi="MS Mincho" w:cs="MS Mincho"/>
          <w:color w:val="000000"/>
          <w:kern w:val="0"/>
          <w:sz w:val="32"/>
          <w:szCs w:val="32"/>
        </w:rPr>
        <w:t> </w:t>
      </w:r>
    </w:p>
    <w:p w14:paraId="6A5C8978" w14:textId="77777777" w:rsidR="008B380D" w:rsidRDefault="008B380D" w:rsidP="00D17725">
      <w:pPr>
        <w:widowControl/>
        <w:autoSpaceDE w:val="0"/>
        <w:autoSpaceDN w:val="0"/>
        <w:adjustRightInd w:val="0"/>
        <w:snapToGrid w:val="0"/>
        <w:spacing w:line="360" w:lineRule="auto"/>
        <w:rPr>
          <w:rFonts w:ascii="MS Mincho" w:eastAsia="MS Mincho" w:hAnsi="MS Mincho" w:cs="MS Mincho"/>
          <w:color w:val="000000"/>
          <w:kern w:val="0"/>
          <w:sz w:val="32"/>
          <w:szCs w:val="32"/>
        </w:rPr>
      </w:pPr>
      <w:r>
        <w:rPr>
          <w:rFonts w:ascii="FangSong" w:eastAsia="FangSong" w:hAnsi="FangSong" w:cs="Times New Roman" w:hint="eastAsia"/>
          <w:color w:val="000000"/>
          <w:kern w:val="0"/>
          <w:sz w:val="32"/>
          <w:szCs w:val="32"/>
        </w:rPr>
        <w:t xml:space="preserve">    </w:t>
      </w:r>
      <w:r>
        <w:rPr>
          <w:rFonts w:ascii="FangSong" w:eastAsia="FangSong" w:hAnsi="FangSong" w:cs="Times New Roman"/>
          <w:color w:val="000000"/>
          <w:kern w:val="0"/>
          <w:sz w:val="32"/>
          <w:szCs w:val="32"/>
        </w:rPr>
        <w:t>2022</w:t>
      </w:r>
      <w:r w:rsidRPr="008B380D">
        <w:rPr>
          <w:rFonts w:ascii="FangSong" w:eastAsia="FangSong" w:hAnsi="FangSong" w:cs="Times"/>
          <w:color w:val="000000"/>
          <w:kern w:val="0"/>
          <w:sz w:val="32"/>
          <w:szCs w:val="32"/>
        </w:rPr>
        <w:t>年</w:t>
      </w:r>
      <w:r w:rsidR="00D17725">
        <w:rPr>
          <w:rFonts w:ascii="FangSong" w:eastAsia="FangSong" w:hAnsi="FangSong" w:cs="Times New Roman" w:hint="eastAsia"/>
          <w:color w:val="000000"/>
          <w:kern w:val="0"/>
          <w:sz w:val="32"/>
          <w:szCs w:val="32"/>
        </w:rPr>
        <w:t>4</w:t>
      </w:r>
      <w:r w:rsidRPr="008B380D">
        <w:rPr>
          <w:rFonts w:ascii="FangSong" w:eastAsia="FangSong" w:hAnsi="FangSong" w:cs="Times"/>
          <w:color w:val="000000"/>
          <w:kern w:val="0"/>
          <w:sz w:val="32"/>
          <w:szCs w:val="32"/>
        </w:rPr>
        <w:t>月标准编写组根据意见和建议，完成标准初稿;</w:t>
      </w:r>
      <w:r w:rsidRPr="008B380D">
        <w:rPr>
          <w:rFonts w:ascii="MS Mincho" w:eastAsia="MS Mincho" w:hAnsi="MS Mincho" w:cs="MS Mincho"/>
          <w:color w:val="000000"/>
          <w:kern w:val="0"/>
          <w:sz w:val="32"/>
          <w:szCs w:val="32"/>
        </w:rPr>
        <w:t> </w:t>
      </w:r>
    </w:p>
    <w:p w14:paraId="7B12B2B5" w14:textId="391A427F" w:rsidR="008B380D" w:rsidRDefault="008B380D" w:rsidP="00D17725">
      <w:pPr>
        <w:widowControl/>
        <w:autoSpaceDE w:val="0"/>
        <w:autoSpaceDN w:val="0"/>
        <w:adjustRightInd w:val="0"/>
        <w:snapToGrid w:val="0"/>
        <w:spacing w:line="360" w:lineRule="auto"/>
        <w:rPr>
          <w:rFonts w:ascii="MS Mincho" w:eastAsia="MS Mincho" w:hAnsi="MS Mincho" w:cs="MS Mincho"/>
          <w:color w:val="000000"/>
          <w:kern w:val="0"/>
          <w:sz w:val="32"/>
          <w:szCs w:val="32"/>
        </w:rPr>
      </w:pPr>
      <w:r>
        <w:rPr>
          <w:rFonts w:ascii="FangSong" w:eastAsia="FangSong" w:hAnsi="FangSong" w:cs="Times New Roman" w:hint="eastAsia"/>
          <w:color w:val="000000"/>
          <w:kern w:val="0"/>
          <w:sz w:val="32"/>
          <w:szCs w:val="32"/>
        </w:rPr>
        <w:t xml:space="preserve">    </w:t>
      </w:r>
      <w:r>
        <w:rPr>
          <w:rFonts w:ascii="FangSong" w:eastAsia="FangSong" w:hAnsi="FangSong" w:cs="Times New Roman"/>
          <w:color w:val="000000"/>
          <w:kern w:val="0"/>
          <w:sz w:val="32"/>
          <w:szCs w:val="32"/>
        </w:rPr>
        <w:t>202</w:t>
      </w:r>
      <w:r w:rsidRPr="008766AA">
        <w:rPr>
          <w:rFonts w:ascii="FangSong" w:eastAsia="FangSong" w:hAnsi="FangSong" w:cs="Times New Roman"/>
          <w:color w:val="000000" w:themeColor="text1"/>
          <w:kern w:val="0"/>
          <w:sz w:val="32"/>
          <w:szCs w:val="32"/>
        </w:rPr>
        <w:t>2</w:t>
      </w:r>
      <w:r w:rsidRPr="008766AA">
        <w:rPr>
          <w:rFonts w:ascii="FangSong" w:eastAsia="FangSong" w:hAnsi="FangSong" w:cs="Times"/>
          <w:color w:val="000000" w:themeColor="text1"/>
          <w:kern w:val="0"/>
          <w:sz w:val="32"/>
          <w:szCs w:val="32"/>
        </w:rPr>
        <w:t>年</w:t>
      </w:r>
      <w:r w:rsidR="008766AA" w:rsidRPr="008766AA">
        <w:rPr>
          <w:rFonts w:ascii="FangSong" w:eastAsia="FangSong" w:hAnsi="FangSong" w:cs="Times" w:hint="eastAsia"/>
          <w:color w:val="000000" w:themeColor="text1"/>
          <w:kern w:val="0"/>
          <w:sz w:val="32"/>
          <w:szCs w:val="32"/>
        </w:rPr>
        <w:t>5</w:t>
      </w:r>
      <w:r w:rsidRPr="008766AA">
        <w:rPr>
          <w:rFonts w:ascii="FangSong" w:eastAsia="FangSong" w:hAnsi="FangSong" w:cs="Times"/>
          <w:color w:val="000000" w:themeColor="text1"/>
          <w:kern w:val="0"/>
          <w:sz w:val="32"/>
          <w:szCs w:val="32"/>
        </w:rPr>
        <w:t>月</w:t>
      </w:r>
      <w:r w:rsidR="008766AA" w:rsidRPr="008766AA">
        <w:rPr>
          <w:rFonts w:ascii="FangSong" w:eastAsia="FangSong" w:hAnsi="FangSong" w:cs="Times" w:hint="eastAsia"/>
          <w:color w:val="000000" w:themeColor="text1"/>
          <w:kern w:val="0"/>
          <w:sz w:val="32"/>
          <w:szCs w:val="32"/>
        </w:rPr>
        <w:t>23</w:t>
      </w:r>
      <w:r w:rsidRPr="008766AA">
        <w:rPr>
          <w:rFonts w:ascii="FangSong" w:eastAsia="FangSong" w:hAnsi="FangSong" w:cs="Times"/>
          <w:color w:val="000000" w:themeColor="text1"/>
          <w:kern w:val="0"/>
          <w:sz w:val="32"/>
          <w:szCs w:val="32"/>
        </w:rPr>
        <w:t>日</w:t>
      </w:r>
      <w:r w:rsidRPr="008B380D">
        <w:rPr>
          <w:rFonts w:ascii="FangSong" w:eastAsia="FangSong" w:hAnsi="FangSong" w:cs="Times"/>
          <w:color w:val="000000"/>
          <w:kern w:val="0"/>
          <w:sz w:val="32"/>
          <w:szCs w:val="32"/>
        </w:rPr>
        <w:t>召开标准草案讨论会，对标准草案进行评审;</w:t>
      </w:r>
      <w:r w:rsidRPr="008B380D">
        <w:rPr>
          <w:rFonts w:ascii="MS Mincho" w:eastAsia="MS Mincho" w:hAnsi="MS Mincho" w:cs="MS Mincho"/>
          <w:color w:val="000000"/>
          <w:kern w:val="0"/>
          <w:sz w:val="32"/>
          <w:szCs w:val="32"/>
        </w:rPr>
        <w:t> </w:t>
      </w:r>
    </w:p>
    <w:p w14:paraId="175EBC19" w14:textId="77777777" w:rsidR="008B380D" w:rsidRPr="008B380D" w:rsidRDefault="008B380D" w:rsidP="00D17725">
      <w:pPr>
        <w:widowControl/>
        <w:autoSpaceDE w:val="0"/>
        <w:autoSpaceDN w:val="0"/>
        <w:adjustRightInd w:val="0"/>
        <w:snapToGrid w:val="0"/>
        <w:spacing w:line="360" w:lineRule="auto"/>
        <w:rPr>
          <w:rFonts w:ascii="FangSong" w:eastAsia="FangSong" w:hAnsi="FangSong" w:cs="Times"/>
          <w:color w:val="000000"/>
          <w:kern w:val="0"/>
        </w:rPr>
      </w:pPr>
      <w:r>
        <w:rPr>
          <w:rFonts w:ascii="FangSong" w:eastAsia="FangSong" w:hAnsi="FangSong" w:cs="Times New Roman" w:hint="eastAsia"/>
          <w:color w:val="000000"/>
          <w:kern w:val="0"/>
          <w:sz w:val="32"/>
          <w:szCs w:val="32"/>
        </w:rPr>
        <w:t xml:space="preserve">    </w:t>
      </w:r>
      <w:r w:rsidR="00D17725">
        <w:rPr>
          <w:rFonts w:ascii="FangSong" w:eastAsia="FangSong" w:hAnsi="FangSong" w:cs="Times New Roman"/>
          <w:color w:val="000000"/>
          <w:kern w:val="0"/>
          <w:sz w:val="32"/>
          <w:szCs w:val="32"/>
        </w:rPr>
        <w:t>2022</w:t>
      </w:r>
      <w:r w:rsidRPr="008B380D">
        <w:rPr>
          <w:rFonts w:ascii="FangSong" w:eastAsia="FangSong" w:hAnsi="FangSong" w:cs="Times"/>
          <w:color w:val="000000"/>
          <w:kern w:val="0"/>
          <w:sz w:val="32"/>
          <w:szCs w:val="32"/>
        </w:rPr>
        <w:t>年</w:t>
      </w:r>
      <w:r>
        <w:rPr>
          <w:rFonts w:ascii="FangSong" w:eastAsia="FangSong" w:hAnsi="FangSong" w:cs="Times New Roman"/>
          <w:color w:val="000000"/>
          <w:kern w:val="0"/>
          <w:sz w:val="32"/>
          <w:szCs w:val="32"/>
        </w:rPr>
        <w:t>7</w:t>
      </w:r>
      <w:r w:rsidRPr="008B380D">
        <w:rPr>
          <w:rFonts w:ascii="FangSong" w:eastAsia="FangSong" w:hAnsi="FangSong" w:cs="Times"/>
          <w:color w:val="000000"/>
          <w:kern w:val="0"/>
          <w:sz w:val="32"/>
          <w:szCs w:val="32"/>
        </w:rPr>
        <w:t xml:space="preserve">月，标准编写组对标准草案进行讨论修改后形成标准征求意见稿。 </w:t>
      </w:r>
    </w:p>
    <w:p w14:paraId="2862C5C1" w14:textId="77777777" w:rsidR="008B380D" w:rsidRPr="008B380D" w:rsidRDefault="008B380D" w:rsidP="00D17725">
      <w:pPr>
        <w:widowControl/>
        <w:autoSpaceDE w:val="0"/>
        <w:autoSpaceDN w:val="0"/>
        <w:adjustRightInd w:val="0"/>
        <w:snapToGrid w:val="0"/>
        <w:spacing w:line="360" w:lineRule="auto"/>
        <w:rPr>
          <w:rFonts w:ascii="FangSong" w:eastAsia="FangSong" w:hAnsi="FangSong" w:cs="Times"/>
          <w:b/>
          <w:color w:val="000000"/>
          <w:kern w:val="0"/>
          <w:sz w:val="32"/>
          <w:szCs w:val="32"/>
        </w:rPr>
      </w:pPr>
      <w:r>
        <w:rPr>
          <w:rFonts w:ascii="FangSong" w:eastAsia="FangSong" w:hAnsi="FangSong" w:cs="Times" w:hint="eastAsia"/>
          <w:b/>
          <w:color w:val="000000"/>
          <w:kern w:val="0"/>
          <w:sz w:val="32"/>
          <w:szCs w:val="32"/>
        </w:rPr>
        <w:t xml:space="preserve">    </w:t>
      </w:r>
      <w:r w:rsidRPr="008B380D">
        <w:rPr>
          <w:rFonts w:ascii="FangSong" w:eastAsia="FangSong" w:hAnsi="FangSong" w:cs="Times"/>
          <w:b/>
          <w:color w:val="000000"/>
          <w:kern w:val="0"/>
          <w:sz w:val="32"/>
          <w:szCs w:val="32"/>
        </w:rPr>
        <w:t>2 主要参加单位和工作组成员及其所做的工作</w:t>
      </w:r>
    </w:p>
    <w:p w14:paraId="70493934" w14:textId="77777777" w:rsidR="008B380D" w:rsidRDefault="008B380D" w:rsidP="00D17725">
      <w:pPr>
        <w:widowControl/>
        <w:autoSpaceDE w:val="0"/>
        <w:autoSpaceDN w:val="0"/>
        <w:adjustRightInd w:val="0"/>
        <w:snapToGrid w:val="0"/>
        <w:spacing w:line="360" w:lineRule="auto"/>
        <w:ind w:firstLine="640"/>
        <w:rPr>
          <w:rFonts w:ascii="FangSong" w:eastAsia="FangSong" w:hAnsi="FangSong" w:cs="Times"/>
          <w:color w:val="000000"/>
          <w:kern w:val="0"/>
        </w:rPr>
      </w:pPr>
      <w:r w:rsidRPr="008B380D">
        <w:rPr>
          <w:rFonts w:ascii="FangSong" w:eastAsia="FangSong" w:hAnsi="FangSong" w:cs="Times"/>
          <w:color w:val="000000"/>
          <w:kern w:val="0"/>
          <w:sz w:val="32"/>
          <w:szCs w:val="32"/>
        </w:rPr>
        <w:t>标准编写组收集了近几年来国内</w:t>
      </w:r>
      <w:r w:rsidR="009621F8">
        <w:rPr>
          <w:rFonts w:ascii="FangSong" w:eastAsia="FangSong" w:hAnsi="FangSong" w:cs="Times" w:hint="eastAsia"/>
          <w:color w:val="000000"/>
          <w:kern w:val="0"/>
          <w:sz w:val="32"/>
          <w:szCs w:val="32"/>
        </w:rPr>
        <w:t>道路交通参与者</w:t>
      </w:r>
      <w:r w:rsidR="00983697">
        <w:rPr>
          <w:rFonts w:ascii="FangSong" w:eastAsia="FangSong" w:hAnsi="FangSong" w:cs="Times" w:hint="eastAsia"/>
          <w:color w:val="000000"/>
          <w:kern w:val="0"/>
          <w:sz w:val="32"/>
          <w:szCs w:val="32"/>
        </w:rPr>
        <w:t>行为理解与轨迹预测方法及数据集构建</w:t>
      </w:r>
      <w:r w:rsidRPr="008B380D">
        <w:rPr>
          <w:rFonts w:ascii="FangSong" w:eastAsia="FangSong" w:hAnsi="FangSong" w:cs="Times"/>
          <w:color w:val="000000"/>
          <w:kern w:val="0"/>
          <w:sz w:val="32"/>
          <w:szCs w:val="32"/>
        </w:rPr>
        <w:t>等相关资料，通过整理分析，确定了标准主要技术内容，主要由</w:t>
      </w:r>
      <w:r w:rsidR="00983697">
        <w:rPr>
          <w:rFonts w:ascii="FangSong" w:eastAsia="FangSong" w:hAnsi="FangSong" w:cs="Times" w:hint="eastAsia"/>
          <w:color w:val="000000"/>
          <w:kern w:val="0"/>
          <w:sz w:val="32"/>
          <w:szCs w:val="32"/>
        </w:rPr>
        <w:t>西安交通大学</w:t>
      </w:r>
      <w:r w:rsidRPr="008B380D">
        <w:rPr>
          <w:rFonts w:ascii="FangSong" w:eastAsia="FangSong" w:hAnsi="FangSong" w:cs="Times"/>
          <w:color w:val="000000"/>
          <w:kern w:val="0"/>
          <w:sz w:val="32"/>
          <w:szCs w:val="32"/>
        </w:rPr>
        <w:t>牵头完成标准初</w:t>
      </w:r>
      <w:r w:rsidRPr="008B380D">
        <w:rPr>
          <w:rFonts w:ascii="FangSong" w:eastAsia="FangSong" w:hAnsi="FangSong" w:cs="Times"/>
          <w:color w:val="000000"/>
          <w:kern w:val="0"/>
          <w:sz w:val="32"/>
          <w:szCs w:val="32"/>
        </w:rPr>
        <w:lastRenderedPageBreak/>
        <w:t>稿编制，其他参与单位配合编制，并负责收集相关资料、提出建议。</w:t>
      </w:r>
    </w:p>
    <w:p w14:paraId="442473A8" w14:textId="77777777" w:rsidR="008B380D" w:rsidRPr="008B380D" w:rsidRDefault="008B380D" w:rsidP="00D17725">
      <w:pPr>
        <w:widowControl/>
        <w:autoSpaceDE w:val="0"/>
        <w:autoSpaceDN w:val="0"/>
        <w:adjustRightInd w:val="0"/>
        <w:snapToGrid w:val="0"/>
        <w:spacing w:line="360" w:lineRule="auto"/>
        <w:ind w:firstLine="640"/>
        <w:rPr>
          <w:rFonts w:ascii="FangSong" w:eastAsia="FangSong" w:hAnsi="FangSong" w:cs="Times"/>
          <w:color w:val="000000"/>
          <w:kern w:val="0"/>
        </w:rPr>
      </w:pPr>
      <w:r w:rsidRPr="008B380D">
        <w:rPr>
          <w:rFonts w:ascii="FangSong" w:eastAsia="FangSong" w:hAnsi="FangSong" w:cs="Times"/>
          <w:color w:val="000000"/>
          <w:kern w:val="0"/>
          <w:sz w:val="32"/>
          <w:szCs w:val="32"/>
        </w:rPr>
        <w:t>主要参与单位有:</w:t>
      </w:r>
      <w:r w:rsidR="00983697" w:rsidRPr="00983697">
        <w:rPr>
          <w:rFonts w:ascii="FangSong" w:eastAsia="FangSong" w:hAnsi="FangSong" w:cs="Times" w:hint="eastAsia"/>
          <w:color w:val="000000"/>
          <w:kern w:val="0"/>
          <w:sz w:val="32"/>
          <w:szCs w:val="32"/>
        </w:rPr>
        <w:t>西安交通大学、浙江大学、北京航空航天大学、长安大学、哈尔滨工业大学、上海交通大学、中国科学院自动化研究所、长沙理工大学、</w:t>
      </w:r>
      <w:r w:rsidR="00983697" w:rsidRPr="00983697">
        <w:rPr>
          <w:rFonts w:ascii="FangSong" w:eastAsia="FangSong" w:hAnsi="FangSong" w:cs="Times"/>
          <w:color w:val="000000"/>
          <w:kern w:val="0"/>
          <w:sz w:val="32"/>
          <w:szCs w:val="32"/>
        </w:rPr>
        <w:t>苏州智加科技有限公司、青岛慧拓智能机器有限公司</w:t>
      </w:r>
      <w:r w:rsidR="00983697" w:rsidRPr="00983697">
        <w:rPr>
          <w:rFonts w:ascii="FangSong" w:eastAsia="FangSong" w:hAnsi="FangSong" w:cs="Times" w:hint="eastAsia"/>
          <w:color w:val="000000"/>
          <w:kern w:val="0"/>
          <w:sz w:val="32"/>
          <w:szCs w:val="32"/>
        </w:rPr>
        <w:t>、</w:t>
      </w:r>
      <w:r w:rsidR="00983697" w:rsidRPr="00983697">
        <w:rPr>
          <w:rFonts w:ascii="FangSong" w:eastAsia="FangSong" w:hAnsi="FangSong" w:cs="Times"/>
          <w:color w:val="000000"/>
          <w:kern w:val="0"/>
          <w:sz w:val="32"/>
          <w:szCs w:val="32"/>
        </w:rPr>
        <w:t>北京百度网讯科技有限公司</w:t>
      </w:r>
      <w:r w:rsidR="00983697" w:rsidRPr="00983697">
        <w:rPr>
          <w:rFonts w:ascii="FangSong" w:eastAsia="FangSong" w:hAnsi="FangSong" w:cs="Times" w:hint="eastAsia"/>
          <w:color w:val="000000"/>
          <w:kern w:val="0"/>
          <w:sz w:val="32"/>
          <w:szCs w:val="32"/>
        </w:rPr>
        <w:t>。</w:t>
      </w:r>
    </w:p>
    <w:p w14:paraId="4575BFEF" w14:textId="77777777" w:rsidR="008B380D" w:rsidRPr="008B380D" w:rsidRDefault="008B380D" w:rsidP="00D17725">
      <w:pPr>
        <w:widowControl/>
        <w:autoSpaceDE w:val="0"/>
        <w:autoSpaceDN w:val="0"/>
        <w:adjustRightInd w:val="0"/>
        <w:snapToGrid w:val="0"/>
        <w:spacing w:line="360" w:lineRule="auto"/>
        <w:rPr>
          <w:rFonts w:ascii="FangSong" w:eastAsia="FangSong" w:hAnsi="FangSong" w:cs="Times"/>
          <w:b/>
          <w:color w:val="000000"/>
          <w:kern w:val="0"/>
          <w:sz w:val="37"/>
          <w:szCs w:val="37"/>
        </w:rPr>
      </w:pPr>
      <w:r w:rsidRPr="008B380D">
        <w:rPr>
          <w:rFonts w:ascii="FangSong" w:eastAsia="FangSong" w:hAnsi="FangSong" w:cs="Times"/>
          <w:b/>
          <w:color w:val="000000"/>
          <w:kern w:val="0"/>
          <w:sz w:val="37"/>
          <w:szCs w:val="37"/>
        </w:rPr>
        <w:t>二、标准编制原则和主要内容</w:t>
      </w:r>
    </w:p>
    <w:p w14:paraId="51510DBD" w14:textId="77777777" w:rsidR="008B380D" w:rsidRPr="008B380D" w:rsidRDefault="00475C49" w:rsidP="00D17725">
      <w:pPr>
        <w:widowControl/>
        <w:autoSpaceDE w:val="0"/>
        <w:autoSpaceDN w:val="0"/>
        <w:adjustRightInd w:val="0"/>
        <w:snapToGrid w:val="0"/>
        <w:spacing w:line="360" w:lineRule="auto"/>
        <w:rPr>
          <w:rFonts w:ascii="FangSong" w:eastAsia="FangSong" w:hAnsi="FangSong" w:cs="Times"/>
          <w:b/>
          <w:color w:val="000000"/>
          <w:kern w:val="0"/>
        </w:rPr>
      </w:pPr>
      <w:r>
        <w:rPr>
          <w:rFonts w:ascii="FangSong" w:eastAsia="FangSong" w:hAnsi="FangSong" w:cs="Times" w:hint="eastAsia"/>
          <w:b/>
          <w:color w:val="000000"/>
          <w:kern w:val="0"/>
          <w:sz w:val="32"/>
          <w:szCs w:val="32"/>
        </w:rPr>
        <w:t xml:space="preserve">    </w:t>
      </w:r>
      <w:r w:rsidR="008B380D" w:rsidRPr="008B380D">
        <w:rPr>
          <w:rFonts w:ascii="FangSong" w:eastAsia="FangSong" w:hAnsi="FangSong" w:cs="Times"/>
          <w:b/>
          <w:color w:val="000000"/>
          <w:kern w:val="0"/>
          <w:sz w:val="32"/>
          <w:szCs w:val="32"/>
        </w:rPr>
        <w:t xml:space="preserve">1 标准编制原则 </w:t>
      </w:r>
    </w:p>
    <w:p w14:paraId="2D88E44D" w14:textId="77777777" w:rsidR="008B380D" w:rsidRPr="008B380D" w:rsidRDefault="008B380D" w:rsidP="00D17725">
      <w:pPr>
        <w:widowControl/>
        <w:autoSpaceDE w:val="0"/>
        <w:autoSpaceDN w:val="0"/>
        <w:adjustRightInd w:val="0"/>
        <w:snapToGrid w:val="0"/>
        <w:spacing w:line="360" w:lineRule="auto"/>
        <w:rPr>
          <w:rFonts w:ascii="FangSong" w:eastAsia="FangSong" w:hAnsi="FangSong" w:cs="Times"/>
          <w:color w:val="000000"/>
          <w:kern w:val="0"/>
        </w:rPr>
      </w:pPr>
      <w:r>
        <w:rPr>
          <w:rFonts w:ascii="FangSong" w:eastAsia="FangSong" w:hAnsi="FangSong" w:cs="Times" w:hint="eastAsia"/>
          <w:color w:val="000000"/>
          <w:kern w:val="0"/>
          <w:sz w:val="32"/>
          <w:szCs w:val="32"/>
        </w:rPr>
        <w:t xml:space="preserve">    </w:t>
      </w:r>
      <w:r w:rsidRPr="008B380D">
        <w:rPr>
          <w:rFonts w:ascii="FangSong" w:eastAsia="FangSong" w:hAnsi="FangSong" w:cs="Times"/>
          <w:color w:val="000000"/>
          <w:kern w:val="0"/>
          <w:sz w:val="32"/>
          <w:szCs w:val="32"/>
        </w:rPr>
        <w:t xml:space="preserve">本标准按照 </w:t>
      </w:r>
      <w:r>
        <w:rPr>
          <w:rFonts w:ascii="FangSong" w:eastAsia="FangSong" w:hAnsi="FangSong" w:cs="Times New Roman"/>
          <w:color w:val="000000"/>
          <w:kern w:val="0"/>
          <w:sz w:val="32"/>
          <w:szCs w:val="32"/>
        </w:rPr>
        <w:t xml:space="preserve">GB/T </w:t>
      </w:r>
      <w:r w:rsidRPr="008B380D">
        <w:rPr>
          <w:rFonts w:ascii="FangSong" w:eastAsia="FangSong" w:hAnsi="FangSong" w:cs="Times New Roman"/>
          <w:color w:val="000000"/>
          <w:kern w:val="0"/>
          <w:sz w:val="32"/>
          <w:szCs w:val="32"/>
        </w:rPr>
        <w:t>1.1</w:t>
      </w:r>
      <w:r w:rsidRPr="008B380D">
        <w:rPr>
          <w:rFonts w:ascii="FangSong" w:eastAsia="FangSong" w:hAnsi="FangSong" w:cs="Times"/>
          <w:color w:val="000000"/>
          <w:kern w:val="0"/>
          <w:sz w:val="32"/>
          <w:szCs w:val="32"/>
        </w:rPr>
        <w:t>-</w:t>
      </w:r>
      <w:r w:rsidRPr="008B380D">
        <w:rPr>
          <w:rFonts w:ascii="FangSong" w:eastAsia="FangSong" w:hAnsi="FangSong" w:cs="Times New Roman"/>
          <w:color w:val="000000"/>
          <w:kern w:val="0"/>
          <w:sz w:val="32"/>
          <w:szCs w:val="32"/>
        </w:rPr>
        <w:t>2020</w:t>
      </w:r>
      <w:r w:rsidRPr="008B380D">
        <w:rPr>
          <w:rFonts w:ascii="FangSong" w:eastAsia="FangSong" w:hAnsi="FangSong" w:cs="Times"/>
          <w:color w:val="000000"/>
          <w:kern w:val="0"/>
          <w:sz w:val="32"/>
          <w:szCs w:val="32"/>
        </w:rPr>
        <w:t xml:space="preserve">《标准化工作导则 第 </w:t>
      </w:r>
      <w:r w:rsidRPr="008B380D">
        <w:rPr>
          <w:rFonts w:ascii="FangSong" w:eastAsia="FangSong" w:hAnsi="FangSong" w:cs="Times New Roman"/>
          <w:color w:val="000000"/>
          <w:kern w:val="0"/>
          <w:sz w:val="32"/>
          <w:szCs w:val="32"/>
        </w:rPr>
        <w:t xml:space="preserve">1 </w:t>
      </w:r>
      <w:r w:rsidRPr="008B380D">
        <w:rPr>
          <w:rFonts w:ascii="FangSong" w:eastAsia="FangSong" w:hAnsi="FangSong" w:cs="Times"/>
          <w:color w:val="000000"/>
          <w:kern w:val="0"/>
          <w:sz w:val="32"/>
          <w:szCs w:val="32"/>
        </w:rPr>
        <w:t>部分:标准化文件的结构与起草规则》的规定起草，遵循科学性、先进性、经济性，坚持实事求是，以</w:t>
      </w:r>
      <w:r w:rsidR="00983697">
        <w:rPr>
          <w:rFonts w:ascii="FangSong" w:eastAsia="FangSong" w:hAnsi="FangSong" w:cs="Times" w:hint="eastAsia"/>
          <w:color w:val="000000"/>
          <w:kern w:val="0"/>
          <w:sz w:val="32"/>
          <w:szCs w:val="32"/>
        </w:rPr>
        <w:t>西安交通大学及参与单位近10年的研究实践经验为基础，</w:t>
      </w:r>
      <w:r w:rsidRPr="008B380D">
        <w:rPr>
          <w:rFonts w:ascii="FangSong" w:eastAsia="FangSong" w:hAnsi="FangSong" w:cs="Times"/>
          <w:color w:val="000000"/>
          <w:kern w:val="0"/>
          <w:sz w:val="32"/>
          <w:szCs w:val="32"/>
        </w:rPr>
        <w:t>遵守国家有关法律、法规，符合团体标准要求，目的在于提高</w:t>
      </w:r>
      <w:r w:rsidR="00F957C2">
        <w:rPr>
          <w:rFonts w:ascii="FangSong" w:eastAsia="FangSong" w:hAnsi="FangSong" w:cs="Times" w:hint="eastAsia"/>
          <w:color w:val="000000"/>
          <w:kern w:val="0"/>
          <w:sz w:val="32"/>
          <w:szCs w:val="32"/>
        </w:rPr>
        <w:t>自动驾驶车辆对</w:t>
      </w:r>
      <w:r w:rsidR="00983697">
        <w:rPr>
          <w:rFonts w:ascii="FangSong" w:eastAsia="FangSong" w:hAnsi="FangSong" w:cs="Times" w:hint="eastAsia"/>
          <w:color w:val="000000"/>
          <w:kern w:val="0"/>
          <w:sz w:val="32"/>
          <w:szCs w:val="32"/>
        </w:rPr>
        <w:t>道路环境</w:t>
      </w:r>
      <w:r w:rsidR="00F957C2">
        <w:rPr>
          <w:rFonts w:ascii="FangSong" w:eastAsia="FangSong" w:hAnsi="FangSong" w:cs="Times" w:hint="eastAsia"/>
          <w:color w:val="000000"/>
          <w:kern w:val="0"/>
          <w:sz w:val="32"/>
          <w:szCs w:val="32"/>
        </w:rPr>
        <w:t>中</w:t>
      </w:r>
      <w:r w:rsidR="00983697">
        <w:rPr>
          <w:rFonts w:ascii="FangSong" w:eastAsia="FangSong" w:hAnsi="FangSong" w:cs="Times" w:hint="eastAsia"/>
          <w:color w:val="000000"/>
          <w:kern w:val="0"/>
          <w:sz w:val="32"/>
          <w:szCs w:val="32"/>
        </w:rPr>
        <w:t>交通参与者行为理解及轨迹预测方法</w:t>
      </w:r>
      <w:r w:rsidR="00F957C2">
        <w:rPr>
          <w:rFonts w:ascii="FangSong" w:eastAsia="FangSong" w:hAnsi="FangSong" w:cs="Times" w:hint="eastAsia"/>
          <w:color w:val="000000"/>
          <w:kern w:val="0"/>
          <w:sz w:val="32"/>
          <w:szCs w:val="32"/>
        </w:rPr>
        <w:t>的技术水平、标准化数据集构建方式。</w:t>
      </w:r>
    </w:p>
    <w:p w14:paraId="77AB333D" w14:textId="77777777" w:rsidR="00707A5C" w:rsidRPr="00F957C2" w:rsidRDefault="008B380D" w:rsidP="00F957C2">
      <w:pPr>
        <w:widowControl/>
        <w:autoSpaceDE w:val="0"/>
        <w:autoSpaceDN w:val="0"/>
        <w:adjustRightInd w:val="0"/>
        <w:snapToGrid w:val="0"/>
        <w:spacing w:line="360" w:lineRule="auto"/>
        <w:ind w:firstLine="640"/>
        <w:rPr>
          <w:rFonts w:ascii="FangSong" w:eastAsia="FangSong" w:hAnsi="FangSong" w:cs="Times"/>
          <w:color w:val="000000"/>
          <w:kern w:val="0"/>
          <w:sz w:val="32"/>
          <w:szCs w:val="32"/>
        </w:rPr>
      </w:pPr>
      <w:r w:rsidRPr="008B380D">
        <w:rPr>
          <w:rFonts w:ascii="FangSong" w:eastAsia="FangSong" w:hAnsi="FangSong" w:cs="Times"/>
          <w:color w:val="000000"/>
          <w:kern w:val="0"/>
          <w:sz w:val="32"/>
          <w:szCs w:val="32"/>
        </w:rPr>
        <w:t>在标准编制过程中，主要依据《</w:t>
      </w:r>
      <w:r w:rsidR="00F957C2">
        <w:rPr>
          <w:rFonts w:ascii="FangSong" w:eastAsia="FangSong" w:hAnsi="FangSong" w:cs="Times"/>
          <w:color w:val="000000"/>
          <w:kern w:val="0"/>
          <w:sz w:val="32"/>
          <w:szCs w:val="32"/>
        </w:rPr>
        <w:t xml:space="preserve">GB/T 40429 </w:t>
      </w:r>
      <w:r w:rsidR="00F957C2">
        <w:rPr>
          <w:rFonts w:ascii="FangSong" w:eastAsia="FangSong" w:hAnsi="FangSong" w:cs="Times" w:hint="eastAsia"/>
          <w:color w:val="000000"/>
          <w:kern w:val="0"/>
          <w:sz w:val="32"/>
          <w:szCs w:val="32"/>
        </w:rPr>
        <w:t>汽车驾驶自动化分级</w:t>
      </w:r>
      <w:r w:rsidRPr="008B380D">
        <w:rPr>
          <w:rFonts w:ascii="FangSong" w:eastAsia="FangSong" w:hAnsi="FangSong" w:cs="Times"/>
          <w:color w:val="000000"/>
          <w:kern w:val="0"/>
          <w:sz w:val="32"/>
          <w:szCs w:val="32"/>
        </w:rPr>
        <w:t>》、《</w:t>
      </w:r>
      <w:r w:rsidR="00F957C2">
        <w:rPr>
          <w:rFonts w:ascii="FangSong" w:eastAsia="FangSong" w:hAnsi="FangSong" w:cs="Times New Roman"/>
          <w:color w:val="000000"/>
          <w:kern w:val="0"/>
          <w:sz w:val="32"/>
          <w:szCs w:val="32"/>
        </w:rPr>
        <w:t xml:space="preserve">SAE/J3016 </w:t>
      </w:r>
      <w:r w:rsidR="00F957C2">
        <w:rPr>
          <w:rFonts w:ascii="FangSong" w:eastAsia="FangSong" w:hAnsi="FangSong" w:cs="Times New Roman" w:hint="eastAsia"/>
          <w:color w:val="000000"/>
          <w:kern w:val="0"/>
          <w:sz w:val="32"/>
          <w:szCs w:val="32"/>
        </w:rPr>
        <w:t>车辆自动化分级标准及术语</w:t>
      </w:r>
      <w:r w:rsidRPr="008B380D">
        <w:rPr>
          <w:rFonts w:ascii="FangSong" w:eastAsia="FangSong" w:hAnsi="FangSong" w:cs="Times"/>
          <w:color w:val="000000"/>
          <w:kern w:val="0"/>
          <w:sz w:val="32"/>
          <w:szCs w:val="32"/>
        </w:rPr>
        <w:t>》等文件。</w:t>
      </w:r>
    </w:p>
    <w:p w14:paraId="7DD9A01F" w14:textId="77777777" w:rsidR="008B380D" w:rsidRPr="008B380D" w:rsidRDefault="008B380D" w:rsidP="00D17725">
      <w:pPr>
        <w:widowControl/>
        <w:autoSpaceDE w:val="0"/>
        <w:autoSpaceDN w:val="0"/>
        <w:adjustRightInd w:val="0"/>
        <w:snapToGrid w:val="0"/>
        <w:spacing w:line="360" w:lineRule="auto"/>
        <w:ind w:firstLine="640"/>
        <w:rPr>
          <w:rFonts w:ascii="FangSong" w:eastAsia="FangSong" w:hAnsi="FangSong" w:cs="Times"/>
          <w:color w:val="000000"/>
          <w:kern w:val="0"/>
        </w:rPr>
      </w:pPr>
      <w:r w:rsidRPr="008B380D">
        <w:rPr>
          <w:rFonts w:ascii="FangSong" w:eastAsia="FangSong" w:hAnsi="FangSong" w:cs="Times"/>
          <w:color w:val="000000"/>
          <w:kern w:val="0"/>
          <w:sz w:val="32"/>
          <w:szCs w:val="32"/>
        </w:rPr>
        <w:t>此外，本标准同时依据并参考查阅了《</w:t>
      </w:r>
      <w:r w:rsidR="00F957C2">
        <w:rPr>
          <w:rFonts w:ascii="FangSong" w:eastAsia="FangSong" w:hAnsi="FangSong" w:cs="Times" w:hint="eastAsia"/>
          <w:color w:val="000000"/>
          <w:kern w:val="0"/>
          <w:sz w:val="32"/>
          <w:szCs w:val="32"/>
        </w:rPr>
        <w:t>中国自动化</w:t>
      </w:r>
      <w:r w:rsidRPr="008B380D">
        <w:rPr>
          <w:rFonts w:ascii="FangSong" w:eastAsia="FangSong" w:hAnsi="FangSong" w:cs="Times"/>
          <w:color w:val="000000"/>
          <w:kern w:val="0"/>
          <w:sz w:val="32"/>
          <w:szCs w:val="32"/>
        </w:rPr>
        <w:t xml:space="preserve">学会标准化工作管理办法》有关规定。 </w:t>
      </w:r>
    </w:p>
    <w:p w14:paraId="20E0B3EF" w14:textId="77777777" w:rsidR="008B380D" w:rsidRPr="00475C49" w:rsidRDefault="008B380D" w:rsidP="00D17725">
      <w:pPr>
        <w:widowControl/>
        <w:autoSpaceDE w:val="0"/>
        <w:autoSpaceDN w:val="0"/>
        <w:adjustRightInd w:val="0"/>
        <w:snapToGrid w:val="0"/>
        <w:spacing w:line="360" w:lineRule="auto"/>
        <w:rPr>
          <w:rFonts w:ascii="FangSong" w:eastAsia="FangSong" w:hAnsi="FangSong" w:cs="Times"/>
          <w:b/>
          <w:color w:val="000000"/>
          <w:kern w:val="0"/>
        </w:rPr>
      </w:pPr>
      <w:r w:rsidRPr="00475C49">
        <w:rPr>
          <w:rFonts w:ascii="FangSong" w:eastAsia="FangSong" w:hAnsi="FangSong" w:cs="Times" w:hint="eastAsia"/>
          <w:b/>
          <w:color w:val="000000"/>
          <w:kern w:val="0"/>
          <w:sz w:val="32"/>
          <w:szCs w:val="32"/>
        </w:rPr>
        <w:t xml:space="preserve">    </w:t>
      </w:r>
      <w:r w:rsidRPr="00475C49">
        <w:rPr>
          <w:rFonts w:ascii="FangSong" w:eastAsia="FangSong" w:hAnsi="FangSong" w:cs="Times"/>
          <w:b/>
          <w:color w:val="000000"/>
          <w:kern w:val="0"/>
          <w:sz w:val="32"/>
          <w:szCs w:val="32"/>
        </w:rPr>
        <w:t>2 标准主要内容</w:t>
      </w:r>
    </w:p>
    <w:p w14:paraId="6763963D" w14:textId="77777777" w:rsidR="008B380D" w:rsidRPr="008B380D" w:rsidRDefault="00475C49" w:rsidP="00D17725">
      <w:pPr>
        <w:widowControl/>
        <w:autoSpaceDE w:val="0"/>
        <w:autoSpaceDN w:val="0"/>
        <w:adjustRightInd w:val="0"/>
        <w:snapToGrid w:val="0"/>
        <w:spacing w:line="360" w:lineRule="auto"/>
        <w:rPr>
          <w:rFonts w:ascii="FangSong" w:eastAsia="FangSong" w:hAnsi="FangSong" w:cs="Times"/>
          <w:color w:val="000000"/>
          <w:kern w:val="0"/>
        </w:rPr>
      </w:pPr>
      <w:r>
        <w:rPr>
          <w:rFonts w:ascii="FangSong" w:eastAsia="FangSong" w:hAnsi="FangSong" w:cs="Times" w:hint="eastAsia"/>
          <w:color w:val="000000"/>
          <w:kern w:val="0"/>
          <w:sz w:val="32"/>
          <w:szCs w:val="32"/>
        </w:rPr>
        <w:t xml:space="preserve">    </w:t>
      </w:r>
      <w:r w:rsidR="008B380D" w:rsidRPr="008B380D">
        <w:rPr>
          <w:rFonts w:ascii="FangSong" w:eastAsia="FangSong" w:hAnsi="FangSong" w:cs="Times"/>
          <w:color w:val="000000"/>
          <w:kern w:val="0"/>
          <w:sz w:val="32"/>
          <w:szCs w:val="32"/>
        </w:rPr>
        <w:t>本标准主题章分为</w:t>
      </w:r>
      <w:r w:rsidR="005F5CA3">
        <w:rPr>
          <w:rFonts w:ascii="FangSong" w:eastAsia="FangSong" w:hAnsi="FangSong" w:cs="Times" w:hint="eastAsia"/>
          <w:color w:val="000000"/>
          <w:kern w:val="0"/>
          <w:sz w:val="32"/>
          <w:szCs w:val="32"/>
        </w:rPr>
        <w:t>六</w:t>
      </w:r>
      <w:r w:rsidR="008B380D" w:rsidRPr="008B380D">
        <w:rPr>
          <w:rFonts w:ascii="FangSong" w:eastAsia="FangSong" w:hAnsi="FangSong" w:cs="Times"/>
          <w:color w:val="000000"/>
          <w:kern w:val="0"/>
          <w:sz w:val="32"/>
          <w:szCs w:val="32"/>
        </w:rPr>
        <w:t>章，由</w:t>
      </w:r>
      <w:r w:rsidR="005F5CA3">
        <w:rPr>
          <w:rFonts w:ascii="FangSong" w:eastAsia="FangSong" w:hAnsi="FangSong" w:cs="Times" w:hint="eastAsia"/>
          <w:color w:val="000000"/>
          <w:kern w:val="0"/>
          <w:sz w:val="32"/>
          <w:szCs w:val="32"/>
        </w:rPr>
        <w:t>范围、规范性引用文件、术语和定义、关键技术测试标准要求、通用数据集要求以及附录组成</w:t>
      </w:r>
      <w:r w:rsidR="008B380D" w:rsidRPr="008B380D">
        <w:rPr>
          <w:rFonts w:ascii="FangSong" w:eastAsia="FangSong" w:hAnsi="FangSong" w:cs="Times"/>
          <w:color w:val="000000"/>
          <w:kern w:val="0"/>
          <w:sz w:val="32"/>
          <w:szCs w:val="32"/>
        </w:rPr>
        <w:t>。具体对</w:t>
      </w:r>
      <w:r w:rsidR="005F5CA3">
        <w:rPr>
          <w:rFonts w:ascii="FangSong" w:eastAsia="FangSong" w:hAnsi="FangSong" w:cs="Times" w:hint="eastAsia"/>
          <w:color w:val="000000"/>
          <w:kern w:val="0"/>
          <w:sz w:val="32"/>
          <w:szCs w:val="32"/>
        </w:rPr>
        <w:t>自动驾驶测试中的交通参与者行为识别、轨迹预测、行为预测及三种任务的数据集构建要求</w:t>
      </w:r>
      <w:r w:rsidR="008B380D" w:rsidRPr="008B380D">
        <w:rPr>
          <w:rFonts w:ascii="FangSong" w:eastAsia="FangSong" w:hAnsi="FangSong" w:cs="Times"/>
          <w:color w:val="000000"/>
          <w:kern w:val="0"/>
          <w:sz w:val="32"/>
          <w:szCs w:val="32"/>
        </w:rPr>
        <w:t>做出了相关要求。</w:t>
      </w:r>
    </w:p>
    <w:p w14:paraId="728787C3" w14:textId="77777777" w:rsidR="008B380D" w:rsidRPr="00475C49" w:rsidRDefault="00475C49" w:rsidP="00D17725">
      <w:pPr>
        <w:widowControl/>
        <w:autoSpaceDE w:val="0"/>
        <w:autoSpaceDN w:val="0"/>
        <w:adjustRightInd w:val="0"/>
        <w:snapToGrid w:val="0"/>
        <w:spacing w:line="360" w:lineRule="auto"/>
        <w:rPr>
          <w:rFonts w:ascii="FangSong" w:eastAsia="FangSong" w:hAnsi="FangSong" w:cs="Times"/>
          <w:b/>
          <w:color w:val="000000"/>
          <w:kern w:val="0"/>
        </w:rPr>
      </w:pPr>
      <w:r w:rsidRPr="00475C49">
        <w:rPr>
          <w:rFonts w:ascii="FangSong" w:eastAsia="FangSong" w:hAnsi="FangSong" w:cs="Times" w:hint="eastAsia"/>
          <w:b/>
          <w:color w:val="000000"/>
          <w:kern w:val="0"/>
          <w:sz w:val="32"/>
          <w:szCs w:val="32"/>
        </w:rPr>
        <w:t xml:space="preserve">    </w:t>
      </w:r>
      <w:r w:rsidR="008B380D" w:rsidRPr="00475C49">
        <w:rPr>
          <w:rFonts w:ascii="FangSong" w:eastAsia="FangSong" w:hAnsi="FangSong" w:cs="Times"/>
          <w:b/>
          <w:color w:val="000000"/>
          <w:kern w:val="0"/>
          <w:sz w:val="32"/>
          <w:szCs w:val="32"/>
        </w:rPr>
        <w:t>3 解决的主要问题</w:t>
      </w:r>
    </w:p>
    <w:p w14:paraId="5470295E" w14:textId="77777777" w:rsidR="008B380D" w:rsidRPr="008B380D" w:rsidRDefault="00475C49" w:rsidP="00D17725">
      <w:pPr>
        <w:widowControl/>
        <w:autoSpaceDE w:val="0"/>
        <w:autoSpaceDN w:val="0"/>
        <w:adjustRightInd w:val="0"/>
        <w:snapToGrid w:val="0"/>
        <w:spacing w:line="360" w:lineRule="auto"/>
        <w:rPr>
          <w:rFonts w:ascii="FangSong" w:eastAsia="FangSong" w:hAnsi="FangSong" w:cs="Times"/>
          <w:color w:val="000000"/>
          <w:kern w:val="0"/>
        </w:rPr>
      </w:pPr>
      <w:r>
        <w:rPr>
          <w:rFonts w:ascii="FangSong" w:eastAsia="FangSong" w:hAnsi="FangSong" w:cs="Times" w:hint="eastAsia"/>
          <w:color w:val="000000"/>
          <w:kern w:val="0"/>
          <w:sz w:val="32"/>
          <w:szCs w:val="32"/>
        </w:rPr>
        <w:t xml:space="preserve">    </w:t>
      </w:r>
      <w:r w:rsidR="005F5CA3">
        <w:rPr>
          <w:rFonts w:ascii="FangSong" w:eastAsia="FangSong" w:hAnsi="FangSong" w:cs="Times" w:hint="eastAsia"/>
          <w:color w:val="000000"/>
          <w:kern w:val="0"/>
          <w:sz w:val="32"/>
          <w:szCs w:val="32"/>
        </w:rPr>
        <w:t>当前自动驾驶的感知算法测试主要集中低层的检测、分割、跟踪问题，缺乏对与安全性密切相关的行为识别、行为预测及轨迹预测的规范化技术测试和通用数据集。现有的方法通常在公开的标注各异的数据上进行算法验证，对于不同传感器设备配置、不同天气、环境、不同场景</w:t>
      </w:r>
      <w:r w:rsidR="00D65DBC">
        <w:rPr>
          <w:rFonts w:ascii="FangSong" w:eastAsia="FangSong" w:hAnsi="FangSong" w:cs="Times" w:hint="eastAsia"/>
          <w:color w:val="000000"/>
          <w:kern w:val="0"/>
          <w:sz w:val="32"/>
          <w:szCs w:val="32"/>
        </w:rPr>
        <w:t>下的规范化测试考虑不足。同时缺乏对驾驶环境中的道路参与者行为类型作出标准化划分，缺乏实际道路交通条件要求、测试指标不统一。此外，缺乏对无人货车、矿区卡车、乘用车的特别考虑，与实际现实需求不相符。为此本标准主要对以上问题进行解决，并进一步细化测试条目，主规范化交通参与者行为识别、行为预测及轨迹预测的技术测试方法和数据集构建要求。</w:t>
      </w:r>
    </w:p>
    <w:p w14:paraId="6DEFD9C8" w14:textId="77777777" w:rsidR="00475C49" w:rsidRDefault="008B380D" w:rsidP="00D17725">
      <w:pPr>
        <w:widowControl/>
        <w:autoSpaceDE w:val="0"/>
        <w:autoSpaceDN w:val="0"/>
        <w:adjustRightInd w:val="0"/>
        <w:snapToGrid w:val="0"/>
        <w:spacing w:line="360" w:lineRule="auto"/>
        <w:ind w:firstLine="640"/>
        <w:rPr>
          <w:rFonts w:ascii="FangSong" w:eastAsia="FangSong" w:hAnsi="FangSong" w:cs="Times"/>
          <w:color w:val="000000"/>
          <w:kern w:val="0"/>
          <w:sz w:val="32"/>
          <w:szCs w:val="32"/>
        </w:rPr>
      </w:pPr>
      <w:r w:rsidRPr="008B380D">
        <w:rPr>
          <w:rFonts w:ascii="FangSong" w:eastAsia="FangSong" w:hAnsi="FangSong" w:cs="Times"/>
          <w:color w:val="000000"/>
          <w:kern w:val="0"/>
          <w:sz w:val="32"/>
          <w:szCs w:val="32"/>
        </w:rPr>
        <w:t>4 主要技术差异</w:t>
      </w:r>
    </w:p>
    <w:p w14:paraId="2582B74F" w14:textId="77777777" w:rsidR="008B380D" w:rsidRPr="008B380D" w:rsidRDefault="008B380D" w:rsidP="00D17725">
      <w:pPr>
        <w:widowControl/>
        <w:autoSpaceDE w:val="0"/>
        <w:autoSpaceDN w:val="0"/>
        <w:adjustRightInd w:val="0"/>
        <w:snapToGrid w:val="0"/>
        <w:spacing w:line="360" w:lineRule="auto"/>
        <w:ind w:firstLine="640"/>
        <w:rPr>
          <w:rFonts w:ascii="FangSong" w:eastAsia="FangSong" w:hAnsi="FangSong" w:cs="Times"/>
          <w:color w:val="000000"/>
          <w:kern w:val="0"/>
        </w:rPr>
      </w:pPr>
      <w:r w:rsidRPr="008B380D">
        <w:rPr>
          <w:rFonts w:ascii="FangSong" w:eastAsia="FangSong" w:hAnsi="FangSong" w:cs="Times"/>
          <w:color w:val="000000"/>
          <w:kern w:val="0"/>
          <w:sz w:val="32"/>
          <w:szCs w:val="32"/>
        </w:rPr>
        <w:t>本标准为新制度标准，无主要技术差异。</w:t>
      </w:r>
    </w:p>
    <w:p w14:paraId="22BF09AC" w14:textId="77777777" w:rsidR="008B380D" w:rsidRPr="00475C49" w:rsidRDefault="008B380D" w:rsidP="00D17725">
      <w:pPr>
        <w:widowControl/>
        <w:autoSpaceDE w:val="0"/>
        <w:autoSpaceDN w:val="0"/>
        <w:adjustRightInd w:val="0"/>
        <w:snapToGrid w:val="0"/>
        <w:spacing w:line="360" w:lineRule="auto"/>
        <w:rPr>
          <w:rFonts w:ascii="FangSong" w:eastAsia="FangSong" w:hAnsi="FangSong" w:cs="Times"/>
          <w:b/>
          <w:color w:val="000000"/>
          <w:kern w:val="0"/>
          <w:sz w:val="37"/>
          <w:szCs w:val="37"/>
        </w:rPr>
      </w:pPr>
      <w:r w:rsidRPr="00475C49">
        <w:rPr>
          <w:rFonts w:ascii="FangSong" w:eastAsia="FangSong" w:hAnsi="FangSong" w:cs="Times"/>
          <w:b/>
          <w:color w:val="000000"/>
          <w:kern w:val="0"/>
          <w:sz w:val="37"/>
          <w:szCs w:val="37"/>
        </w:rPr>
        <w:t>三、主要试验(或研制)情况</w:t>
      </w:r>
    </w:p>
    <w:p w14:paraId="15E2D943" w14:textId="77777777" w:rsidR="008B380D" w:rsidRPr="008B380D" w:rsidRDefault="00475C49" w:rsidP="00D17725">
      <w:pPr>
        <w:widowControl/>
        <w:autoSpaceDE w:val="0"/>
        <w:autoSpaceDN w:val="0"/>
        <w:adjustRightInd w:val="0"/>
        <w:snapToGrid w:val="0"/>
        <w:spacing w:line="360" w:lineRule="auto"/>
        <w:rPr>
          <w:rFonts w:ascii="FangSong" w:eastAsia="FangSong" w:hAnsi="FangSong" w:cs="Times"/>
          <w:color w:val="000000"/>
          <w:kern w:val="0"/>
        </w:rPr>
      </w:pPr>
      <w:r>
        <w:rPr>
          <w:rFonts w:ascii="FangSong" w:eastAsia="FangSong" w:hAnsi="FangSong" w:cs="Times" w:hint="eastAsia"/>
          <w:color w:val="000000"/>
          <w:kern w:val="0"/>
          <w:sz w:val="32"/>
          <w:szCs w:val="32"/>
        </w:rPr>
        <w:t xml:space="preserve">    </w:t>
      </w:r>
      <w:r w:rsidR="008B380D" w:rsidRPr="008B380D">
        <w:rPr>
          <w:rFonts w:ascii="FangSong" w:eastAsia="FangSong" w:hAnsi="FangSong" w:cs="Times"/>
          <w:color w:val="000000"/>
          <w:kern w:val="0"/>
          <w:sz w:val="32"/>
          <w:szCs w:val="32"/>
        </w:rPr>
        <w:t>按照本标准条款要求，组织实施了国内</w:t>
      </w:r>
      <w:r w:rsidR="00D65DBC">
        <w:rPr>
          <w:rFonts w:ascii="FangSong" w:eastAsia="FangSong" w:hAnsi="FangSong" w:cs="Times" w:hint="eastAsia"/>
          <w:color w:val="000000"/>
          <w:kern w:val="0"/>
          <w:sz w:val="32"/>
          <w:szCs w:val="32"/>
        </w:rPr>
        <w:t>主要自动驾驶企业及科研院所的交通参与者行为理解及数据集构建</w:t>
      </w:r>
      <w:r w:rsidR="008B380D" w:rsidRPr="008B380D">
        <w:rPr>
          <w:rFonts w:ascii="FangSong" w:eastAsia="FangSong" w:hAnsi="FangSong" w:cs="Times"/>
          <w:color w:val="000000"/>
          <w:kern w:val="0"/>
          <w:sz w:val="32"/>
          <w:szCs w:val="32"/>
        </w:rPr>
        <w:t>情况调研，重点对</w:t>
      </w:r>
      <w:r w:rsidR="00D65DBC" w:rsidRPr="00D65DBC">
        <w:rPr>
          <w:rFonts w:ascii="FangSong" w:eastAsia="FangSong" w:hAnsi="FangSong" w:cs="Times"/>
          <w:color w:val="000000"/>
          <w:kern w:val="0"/>
          <w:sz w:val="32"/>
          <w:szCs w:val="32"/>
        </w:rPr>
        <w:t>苏州智加科技有限公司、青岛慧拓智能机器有限公司</w:t>
      </w:r>
      <w:r w:rsidR="00D65DBC" w:rsidRPr="00D65DBC">
        <w:rPr>
          <w:rFonts w:ascii="FangSong" w:eastAsia="FangSong" w:hAnsi="FangSong" w:cs="Times" w:hint="eastAsia"/>
          <w:color w:val="000000"/>
          <w:kern w:val="0"/>
          <w:sz w:val="32"/>
          <w:szCs w:val="32"/>
        </w:rPr>
        <w:t>、</w:t>
      </w:r>
      <w:r w:rsidR="00D65DBC" w:rsidRPr="00D65DBC">
        <w:rPr>
          <w:rFonts w:ascii="FangSong" w:eastAsia="FangSong" w:hAnsi="FangSong" w:cs="Times"/>
          <w:color w:val="000000"/>
          <w:kern w:val="0"/>
          <w:sz w:val="32"/>
          <w:szCs w:val="32"/>
        </w:rPr>
        <w:t>北京百度网讯科技有限公司</w:t>
      </w:r>
      <w:r w:rsidR="00D65DBC">
        <w:rPr>
          <w:rFonts w:ascii="FangSong" w:eastAsia="FangSong" w:hAnsi="FangSong" w:cs="Times" w:hint="eastAsia"/>
          <w:color w:val="000000"/>
          <w:kern w:val="0"/>
          <w:sz w:val="32"/>
          <w:szCs w:val="32"/>
        </w:rPr>
        <w:t>三家自动驾驶头部企业进行技术调研，对参与单位及相关单位科研情况</w:t>
      </w:r>
      <w:r w:rsidR="008B380D" w:rsidRPr="008B380D">
        <w:rPr>
          <w:rFonts w:ascii="FangSong" w:eastAsia="FangSong" w:hAnsi="FangSong" w:cs="Times"/>
          <w:color w:val="000000"/>
          <w:kern w:val="0"/>
          <w:sz w:val="32"/>
          <w:szCs w:val="32"/>
        </w:rPr>
        <w:t>进行分析、总结</w:t>
      </w:r>
      <w:r w:rsidR="00D65DBC">
        <w:rPr>
          <w:rFonts w:ascii="FangSong" w:eastAsia="FangSong" w:hAnsi="FangSong" w:cs="Times" w:hint="eastAsia"/>
          <w:color w:val="000000"/>
          <w:kern w:val="0"/>
          <w:sz w:val="32"/>
          <w:szCs w:val="32"/>
        </w:rPr>
        <w:t>。</w:t>
      </w:r>
      <w:r w:rsidR="000F1E19">
        <w:rPr>
          <w:rFonts w:ascii="FangSong" w:eastAsia="FangSong" w:hAnsi="FangSong" w:cs="Times" w:hint="eastAsia"/>
          <w:color w:val="000000"/>
          <w:kern w:val="0"/>
          <w:sz w:val="32"/>
          <w:szCs w:val="32"/>
        </w:rPr>
        <w:t>对</w:t>
      </w:r>
      <w:r w:rsidR="000F1E19" w:rsidRPr="000F1E19">
        <w:rPr>
          <w:rFonts w:ascii="FangSong" w:eastAsia="FangSong" w:hAnsi="FangSong" w:cs="Times" w:hint="eastAsia"/>
          <w:color w:val="000000"/>
          <w:kern w:val="0"/>
          <w:sz w:val="32"/>
          <w:szCs w:val="32"/>
        </w:rPr>
        <w:t>西安交通大学、北京航空航天大学在智能汽车设计、感知、规划和决策方面具有雄厚的研究基础，在交通场景理解、自主无人系统等领域的研究成果，浙江大学在大数据智能以</w:t>
      </w:r>
      <w:r w:rsidR="000F1E19" w:rsidRPr="000F1E19">
        <w:rPr>
          <w:rFonts w:ascii="FangSong" w:eastAsia="FangSong" w:hAnsi="FangSong" w:cs="Times"/>
          <w:color w:val="000000"/>
          <w:kern w:val="0"/>
          <w:sz w:val="32"/>
          <w:szCs w:val="32"/>
        </w:rPr>
        <w:t>及动态场景理解</w:t>
      </w:r>
      <w:r w:rsidR="000F1E19" w:rsidRPr="000F1E19">
        <w:rPr>
          <w:rFonts w:ascii="FangSong" w:eastAsia="FangSong" w:hAnsi="FangSong" w:cs="Times" w:hint="eastAsia"/>
          <w:color w:val="000000"/>
          <w:kern w:val="0"/>
          <w:sz w:val="32"/>
          <w:szCs w:val="32"/>
        </w:rPr>
        <w:t>方面的成果，</w:t>
      </w:r>
      <w:r w:rsidR="000F1E19" w:rsidRPr="000F1E19">
        <w:rPr>
          <w:rFonts w:ascii="FangSong" w:eastAsia="FangSong" w:hAnsi="FangSong" w:cs="Times"/>
          <w:color w:val="000000"/>
          <w:kern w:val="0"/>
          <w:sz w:val="32"/>
          <w:szCs w:val="32"/>
        </w:rPr>
        <w:t>西安交通大学和长安大学在动</w:t>
      </w:r>
      <w:r w:rsidR="000F1E19" w:rsidRPr="000F1E19">
        <w:rPr>
          <w:rFonts w:ascii="FangSong" w:eastAsia="FangSong" w:hAnsi="FangSong" w:cs="Times" w:hint="eastAsia"/>
          <w:color w:val="000000"/>
          <w:kern w:val="0"/>
          <w:sz w:val="32"/>
          <w:szCs w:val="32"/>
        </w:rPr>
        <w:t>态交通场景理解和预测，哈尔滨工业大学和上海交通大学在自动驾驶方面的研究成果，北京航空航天大学和长沙理工大学在智能车网联化</w:t>
      </w:r>
      <w:r w:rsidR="008B380D" w:rsidRPr="008B380D">
        <w:rPr>
          <w:rFonts w:ascii="FangSong" w:eastAsia="FangSong" w:hAnsi="FangSong" w:cs="Times"/>
          <w:color w:val="000000"/>
          <w:kern w:val="0"/>
          <w:sz w:val="32"/>
          <w:szCs w:val="32"/>
        </w:rPr>
        <w:t xml:space="preserve">等问题所开展的研究验证工作的成果进行提炼与总结。 </w:t>
      </w:r>
    </w:p>
    <w:p w14:paraId="3AB5A7A5" w14:textId="77777777" w:rsidR="008B380D" w:rsidRPr="00475C49" w:rsidRDefault="008B380D" w:rsidP="00D17725">
      <w:pPr>
        <w:widowControl/>
        <w:autoSpaceDE w:val="0"/>
        <w:autoSpaceDN w:val="0"/>
        <w:adjustRightInd w:val="0"/>
        <w:snapToGrid w:val="0"/>
        <w:spacing w:line="360" w:lineRule="auto"/>
        <w:rPr>
          <w:rFonts w:ascii="FangSong" w:eastAsia="FangSong" w:hAnsi="FangSong" w:cs="Times"/>
          <w:b/>
          <w:color w:val="000000"/>
          <w:kern w:val="0"/>
          <w:sz w:val="37"/>
          <w:szCs w:val="37"/>
        </w:rPr>
      </w:pPr>
      <w:r w:rsidRPr="00475C49">
        <w:rPr>
          <w:rFonts w:ascii="FangSong" w:eastAsia="FangSong" w:hAnsi="FangSong" w:cs="Times"/>
          <w:b/>
          <w:color w:val="000000"/>
          <w:kern w:val="0"/>
          <w:sz w:val="37"/>
          <w:szCs w:val="37"/>
        </w:rPr>
        <w:t>四、标准中涉及专利的情况</w:t>
      </w:r>
    </w:p>
    <w:p w14:paraId="65ED49A5" w14:textId="77777777" w:rsidR="008B380D" w:rsidRPr="008B380D" w:rsidRDefault="00475C49" w:rsidP="00D17725">
      <w:pPr>
        <w:widowControl/>
        <w:autoSpaceDE w:val="0"/>
        <w:autoSpaceDN w:val="0"/>
        <w:adjustRightInd w:val="0"/>
        <w:snapToGrid w:val="0"/>
        <w:spacing w:line="360" w:lineRule="auto"/>
        <w:rPr>
          <w:rFonts w:ascii="FangSong" w:eastAsia="FangSong" w:hAnsi="FangSong" w:cs="Times"/>
          <w:color w:val="000000"/>
          <w:kern w:val="0"/>
        </w:rPr>
      </w:pPr>
      <w:r>
        <w:rPr>
          <w:rFonts w:ascii="FangSong" w:eastAsia="FangSong" w:hAnsi="FangSong" w:cs="Times" w:hint="eastAsia"/>
          <w:color w:val="000000"/>
          <w:kern w:val="0"/>
          <w:sz w:val="32"/>
          <w:szCs w:val="32"/>
        </w:rPr>
        <w:t xml:space="preserve">    </w:t>
      </w:r>
      <w:r w:rsidR="008B380D" w:rsidRPr="008B380D">
        <w:rPr>
          <w:rFonts w:ascii="FangSong" w:eastAsia="FangSong" w:hAnsi="FangSong" w:cs="Times"/>
          <w:color w:val="000000"/>
          <w:kern w:val="0"/>
          <w:sz w:val="32"/>
          <w:szCs w:val="32"/>
        </w:rPr>
        <w:t>本标准不涉及专利问题。</w:t>
      </w:r>
    </w:p>
    <w:p w14:paraId="5B2F1D93" w14:textId="77777777" w:rsidR="008B380D" w:rsidRPr="00475C49" w:rsidRDefault="008B380D" w:rsidP="00D17725">
      <w:pPr>
        <w:widowControl/>
        <w:autoSpaceDE w:val="0"/>
        <w:autoSpaceDN w:val="0"/>
        <w:adjustRightInd w:val="0"/>
        <w:snapToGrid w:val="0"/>
        <w:spacing w:line="360" w:lineRule="auto"/>
        <w:rPr>
          <w:rFonts w:ascii="FangSong" w:eastAsia="FangSong" w:hAnsi="FangSong" w:cs="Times"/>
          <w:b/>
          <w:color w:val="000000"/>
          <w:kern w:val="0"/>
          <w:sz w:val="37"/>
          <w:szCs w:val="37"/>
        </w:rPr>
      </w:pPr>
      <w:r w:rsidRPr="00475C49">
        <w:rPr>
          <w:rFonts w:ascii="FangSong" w:eastAsia="FangSong" w:hAnsi="FangSong" w:cs="Times"/>
          <w:b/>
          <w:color w:val="000000"/>
          <w:kern w:val="0"/>
          <w:sz w:val="37"/>
          <w:szCs w:val="37"/>
        </w:rPr>
        <w:t>五、预期达到的社会效益、对产业发展的作用等情况</w:t>
      </w:r>
    </w:p>
    <w:p w14:paraId="398E7A0D" w14:textId="77777777" w:rsidR="004C5427" w:rsidRDefault="004C5427" w:rsidP="004C5427">
      <w:pPr>
        <w:widowControl/>
        <w:autoSpaceDE w:val="0"/>
        <w:autoSpaceDN w:val="0"/>
        <w:adjustRightInd w:val="0"/>
        <w:snapToGrid w:val="0"/>
        <w:spacing w:line="360" w:lineRule="auto"/>
        <w:rPr>
          <w:rFonts w:ascii="FangSong" w:eastAsia="FangSong" w:hAnsi="FangSong" w:cs="Times"/>
          <w:color w:val="000000"/>
          <w:kern w:val="0"/>
          <w:sz w:val="32"/>
          <w:szCs w:val="32"/>
        </w:rPr>
      </w:pPr>
      <w:r w:rsidRPr="004C5427">
        <w:rPr>
          <w:rFonts w:ascii="FangSong" w:eastAsia="FangSong" w:hAnsi="FangSong" w:cs="Times" w:hint="eastAsia"/>
          <w:color w:val="000000"/>
          <w:kern w:val="0"/>
          <w:sz w:val="32"/>
          <w:szCs w:val="32"/>
        </w:rPr>
        <w:t xml:space="preserve">    近年来，自</w:t>
      </w:r>
      <w:r w:rsidRPr="004C5427">
        <w:rPr>
          <w:rFonts w:ascii="FangSong" w:eastAsia="FangSong" w:hAnsi="FangSong" w:cs="Times"/>
          <w:color w:val="000000"/>
          <w:kern w:val="0"/>
          <w:sz w:val="32"/>
          <w:szCs w:val="32"/>
        </w:rPr>
        <w:t>动驾驶技术作为人工智能领域最具应用价值的技术备受关注，市场上也出现了越来越多具备了SAE分级中Level 2 、Level 3的自动驾驶汽车。更高智能水平的自动驾驶，需要实现对人类行为没有足够复杂的隐含理解，以有效地处理交通中的交互。动态开放交通场景中的交通参与者的行为进行理解及预测已经成为自动驾驶的关键技术，并随着越来越多研究者和研究机构的关注而发展迅猛。然而，目前国内外对于此</w:t>
      </w:r>
      <w:r w:rsidRPr="004C5427">
        <w:rPr>
          <w:rFonts w:ascii="FangSong" w:eastAsia="FangSong" w:hAnsi="FangSong" w:cs="Times" w:hint="eastAsia"/>
          <w:color w:val="000000"/>
          <w:kern w:val="0"/>
          <w:sz w:val="32"/>
          <w:szCs w:val="32"/>
        </w:rPr>
        <w:t>项技术缺乏统一的评测方法、数据集构建和应用场景评测标准。</w:t>
      </w:r>
      <w:r>
        <w:rPr>
          <w:rFonts w:ascii="FangSong" w:eastAsia="FangSong" w:hAnsi="FangSong" w:cs="Times" w:hint="eastAsia"/>
          <w:color w:val="000000"/>
          <w:kern w:val="0"/>
          <w:sz w:val="32"/>
          <w:szCs w:val="32"/>
        </w:rPr>
        <w:t>本标准的制定将促进</w:t>
      </w:r>
      <w:r w:rsidRPr="004C5427">
        <w:rPr>
          <w:rFonts w:ascii="FangSong" w:eastAsia="FangSong" w:hAnsi="FangSong" w:cs="Times" w:hint="eastAsia"/>
          <w:color w:val="000000"/>
          <w:kern w:val="0"/>
          <w:sz w:val="32"/>
          <w:szCs w:val="32"/>
        </w:rPr>
        <w:t>我国智能交通系统、自动驾驶系统健康发展，提出“</w:t>
      </w:r>
      <w:r w:rsidRPr="004C5427">
        <w:rPr>
          <w:rFonts w:ascii="FangSong" w:eastAsia="FangSong" w:hAnsi="FangSong" w:cs="Times"/>
          <w:color w:val="000000"/>
          <w:kern w:val="0"/>
          <w:sz w:val="32"/>
          <w:szCs w:val="32"/>
        </w:rPr>
        <w:t>交通参与者行为理解与轨迹预测的评测方法及数据集构建标准</w:t>
      </w:r>
      <w:r w:rsidRPr="004C5427">
        <w:rPr>
          <w:rFonts w:ascii="FangSong" w:eastAsia="FangSong" w:hAnsi="FangSong" w:cs="Times" w:hint="eastAsia"/>
          <w:color w:val="000000"/>
          <w:kern w:val="0"/>
          <w:sz w:val="32"/>
          <w:szCs w:val="32"/>
        </w:rPr>
        <w:t>”</w:t>
      </w:r>
      <w:r>
        <w:rPr>
          <w:rFonts w:ascii="FangSong" w:eastAsia="FangSong" w:hAnsi="FangSong" w:cs="Times" w:hint="eastAsia"/>
          <w:color w:val="000000"/>
          <w:kern w:val="0"/>
          <w:sz w:val="32"/>
          <w:szCs w:val="32"/>
        </w:rPr>
        <w:t>将促使科学研究与应用场景需求之间的紧密关联，促进产业发展。</w:t>
      </w:r>
    </w:p>
    <w:p w14:paraId="29ED22E9" w14:textId="77777777" w:rsidR="008B380D" w:rsidRPr="00D17725" w:rsidRDefault="008B380D" w:rsidP="004C5427">
      <w:pPr>
        <w:widowControl/>
        <w:autoSpaceDE w:val="0"/>
        <w:autoSpaceDN w:val="0"/>
        <w:adjustRightInd w:val="0"/>
        <w:snapToGrid w:val="0"/>
        <w:spacing w:line="360" w:lineRule="auto"/>
        <w:rPr>
          <w:rFonts w:ascii="FangSong" w:eastAsia="FangSong" w:hAnsi="FangSong" w:cs="Times"/>
          <w:b/>
          <w:color w:val="000000"/>
          <w:kern w:val="0"/>
          <w:sz w:val="37"/>
          <w:szCs w:val="37"/>
        </w:rPr>
      </w:pPr>
      <w:r w:rsidRPr="00D17725">
        <w:rPr>
          <w:rFonts w:ascii="FangSong" w:eastAsia="FangSong" w:hAnsi="FangSong" w:cs="Times"/>
          <w:b/>
          <w:color w:val="000000"/>
          <w:kern w:val="0"/>
          <w:sz w:val="37"/>
          <w:szCs w:val="37"/>
        </w:rPr>
        <w:t>六、与国际、国外对比情况</w:t>
      </w:r>
    </w:p>
    <w:p w14:paraId="0961047D" w14:textId="77777777" w:rsidR="00D17725" w:rsidRPr="000F1E19" w:rsidRDefault="004C5427" w:rsidP="004C5427">
      <w:pPr>
        <w:widowControl/>
        <w:autoSpaceDE w:val="0"/>
        <w:autoSpaceDN w:val="0"/>
        <w:adjustRightInd w:val="0"/>
        <w:snapToGrid w:val="0"/>
        <w:spacing w:line="360" w:lineRule="auto"/>
        <w:ind w:firstLine="640"/>
        <w:rPr>
          <w:rFonts w:ascii="FangSong" w:eastAsia="FangSong" w:hAnsi="FangSong" w:cs="Times"/>
          <w:color w:val="000000"/>
          <w:kern w:val="0"/>
          <w:sz w:val="32"/>
          <w:szCs w:val="32"/>
        </w:rPr>
      </w:pPr>
      <w:r w:rsidRPr="004C5427">
        <w:rPr>
          <w:rFonts w:ascii="FangSong" w:eastAsia="FangSong" w:hAnsi="FangSong" w:cs="Times"/>
          <w:color w:val="000000"/>
          <w:kern w:val="0"/>
          <w:sz w:val="32"/>
          <w:szCs w:val="32"/>
        </w:rPr>
        <w:t>本标准没有采用国际标准，制定过程中未查到同类国际标准，总体技术水平属于国内领先水平。</w:t>
      </w:r>
    </w:p>
    <w:p w14:paraId="69F5D998" w14:textId="77777777" w:rsidR="008B380D" w:rsidRPr="00D17725" w:rsidRDefault="008B380D" w:rsidP="00D17725">
      <w:pPr>
        <w:widowControl/>
        <w:autoSpaceDE w:val="0"/>
        <w:autoSpaceDN w:val="0"/>
        <w:adjustRightInd w:val="0"/>
        <w:snapToGrid w:val="0"/>
        <w:spacing w:line="360" w:lineRule="auto"/>
        <w:rPr>
          <w:rFonts w:ascii="FangSong" w:eastAsia="FangSong" w:hAnsi="FangSong" w:cs="Times"/>
          <w:b/>
          <w:color w:val="000000"/>
          <w:kern w:val="0"/>
        </w:rPr>
      </w:pPr>
      <w:r w:rsidRPr="00D17725">
        <w:rPr>
          <w:rFonts w:ascii="FangSong" w:eastAsia="FangSong" w:hAnsi="FangSong" w:cs="Times"/>
          <w:b/>
          <w:color w:val="000000"/>
          <w:kern w:val="0"/>
          <w:sz w:val="37"/>
          <w:szCs w:val="37"/>
        </w:rPr>
        <w:t>七、在标准体系中的位置，与现行相关法律、法规、规章及相关标准，特别是强制性标准的协调性</w:t>
      </w:r>
    </w:p>
    <w:p w14:paraId="17A9802D" w14:textId="77777777" w:rsidR="000F1E19" w:rsidRDefault="000F1E19" w:rsidP="000F1E19">
      <w:pPr>
        <w:widowControl/>
        <w:spacing w:line="360" w:lineRule="auto"/>
        <w:ind w:firstLine="640"/>
        <w:rPr>
          <w:rFonts w:ascii="FangSong" w:eastAsia="FangSong" w:hAnsi="FangSong" w:cs="Times"/>
          <w:color w:val="000000"/>
          <w:kern w:val="0"/>
          <w:sz w:val="32"/>
          <w:szCs w:val="32"/>
        </w:rPr>
      </w:pPr>
      <w:r w:rsidRPr="000F1E19">
        <w:rPr>
          <w:rFonts w:ascii="FangSong" w:eastAsia="FangSong" w:hAnsi="FangSong" w:cs="Times" w:hint="eastAsia"/>
          <w:color w:val="000000"/>
          <w:kern w:val="0"/>
          <w:sz w:val="32"/>
          <w:szCs w:val="32"/>
        </w:rPr>
        <w:t>在新时代智能交通、智能驾驶系统发展趋势下，国内外多家单位和联盟机构逐渐开始重视在</w:t>
      </w:r>
      <w:r>
        <w:rPr>
          <w:rFonts w:ascii="FangSong" w:eastAsia="FangSong" w:hAnsi="FangSong" w:cs="Times" w:hint="eastAsia"/>
          <w:color w:val="000000"/>
          <w:kern w:val="0"/>
          <w:sz w:val="32"/>
          <w:szCs w:val="32"/>
        </w:rPr>
        <w:t>自动驾驶</w:t>
      </w:r>
      <w:r w:rsidRPr="000F1E19">
        <w:rPr>
          <w:rFonts w:ascii="FangSong" w:eastAsia="FangSong" w:hAnsi="FangSong" w:cs="Times" w:hint="eastAsia"/>
          <w:color w:val="000000"/>
          <w:kern w:val="0"/>
          <w:sz w:val="32"/>
          <w:szCs w:val="32"/>
        </w:rPr>
        <w:t>关键技术研发、测试以及产业化方面的标注制定。其中，中关村标准化协会在2018年后陆续发布了《自动驾驶车辆道路测试能力评估内容与方法团体标准》、《自动驾驶仿真测试场景集要求团体标准》，中关村中交国通智能交通产业联盟在2018年发布了《营运车辆自动驾驶系统分级标准》、2019年发布了《智能交通系统 智能驾驶术语标准》，这些标准的发布促进了行业发展规律和测评方法的统一。然而缺乏对交通参与者行为理解和预测技术的技术测试方法、数据集构建方法及应用场景示范的测试标准。</w:t>
      </w:r>
      <w:r>
        <w:rPr>
          <w:rFonts w:ascii="FangSong" w:eastAsia="FangSong" w:hAnsi="FangSong" w:cs="Times" w:hint="eastAsia"/>
          <w:color w:val="000000"/>
          <w:kern w:val="0"/>
          <w:sz w:val="32"/>
          <w:szCs w:val="32"/>
        </w:rPr>
        <w:t xml:space="preserve">    </w:t>
      </w:r>
    </w:p>
    <w:p w14:paraId="5CA6FDA9" w14:textId="77777777" w:rsidR="008B380D" w:rsidRPr="000F1E19" w:rsidRDefault="000F1E19" w:rsidP="000F1E19">
      <w:pPr>
        <w:widowControl/>
        <w:spacing w:line="360" w:lineRule="auto"/>
        <w:ind w:firstLine="640"/>
        <w:rPr>
          <w:rFonts w:ascii="FangSong" w:eastAsia="FangSong" w:hAnsi="FangSong" w:cs="Times"/>
          <w:color w:val="000000"/>
          <w:kern w:val="0"/>
          <w:sz w:val="32"/>
          <w:szCs w:val="32"/>
        </w:rPr>
      </w:pPr>
      <w:r w:rsidRPr="000F1E19">
        <w:rPr>
          <w:rFonts w:ascii="Times New Roman" w:eastAsia="FangSong" w:hAnsi="Times New Roman" w:cs="Times New Roman"/>
          <w:color w:val="000000"/>
          <w:kern w:val="0"/>
          <w:sz w:val="32"/>
          <w:szCs w:val="32"/>
        </w:rPr>
        <w:t>国际</w:t>
      </w:r>
      <w:r w:rsidRPr="000F1E19">
        <w:rPr>
          <w:rFonts w:ascii="Times New Roman" w:eastAsia="FangSong" w:hAnsi="Times New Roman" w:cs="Times New Roman"/>
          <w:color w:val="000000"/>
          <w:kern w:val="0"/>
          <w:sz w:val="32"/>
          <w:szCs w:val="32"/>
        </w:rPr>
        <w:t>ISO</w:t>
      </w:r>
      <w:r w:rsidRPr="000F1E19">
        <w:rPr>
          <w:rFonts w:ascii="Times New Roman" w:eastAsia="FangSong" w:hAnsi="Times New Roman" w:cs="Times New Roman"/>
          <w:color w:val="000000"/>
          <w:kern w:val="0"/>
          <w:sz w:val="32"/>
          <w:szCs w:val="32"/>
        </w:rPr>
        <w:t>质量认证体系在</w:t>
      </w:r>
      <w:r w:rsidRPr="000F1E19">
        <w:rPr>
          <w:rFonts w:ascii="Times New Roman" w:eastAsia="FangSong" w:hAnsi="Times New Roman" w:cs="Times New Roman"/>
          <w:color w:val="000000"/>
          <w:kern w:val="0"/>
          <w:sz w:val="32"/>
          <w:szCs w:val="32"/>
        </w:rPr>
        <w:t>2020</w:t>
      </w:r>
      <w:r w:rsidRPr="000F1E19">
        <w:rPr>
          <w:rFonts w:ascii="Times New Roman" w:eastAsia="FangSong" w:hAnsi="Times New Roman" w:cs="Times New Roman"/>
          <w:color w:val="000000"/>
          <w:kern w:val="0"/>
          <w:sz w:val="32"/>
          <w:szCs w:val="32"/>
        </w:rPr>
        <w:t>年发布了</w:t>
      </w:r>
      <w:r w:rsidRPr="000F1E19">
        <w:rPr>
          <w:rFonts w:ascii="Times New Roman" w:eastAsia="FangSong" w:hAnsi="Times New Roman" w:cs="Times New Roman"/>
          <w:color w:val="000000"/>
          <w:kern w:val="0"/>
          <w:sz w:val="32"/>
          <w:szCs w:val="32"/>
        </w:rPr>
        <w:t>ISO/TR 4804:2020</w:t>
      </w:r>
      <w:r w:rsidRPr="000F1E19">
        <w:rPr>
          <w:rFonts w:ascii="Times New Roman" w:eastAsia="FangSong" w:hAnsi="Times New Roman" w:cs="Times New Roman"/>
          <w:color w:val="000000"/>
          <w:kern w:val="0"/>
          <w:sz w:val="32"/>
          <w:szCs w:val="32"/>
        </w:rPr>
        <w:t>《</w:t>
      </w:r>
      <w:r w:rsidRPr="000F1E19">
        <w:rPr>
          <w:rFonts w:ascii="Times New Roman" w:eastAsia="FangSong" w:hAnsi="Times New Roman" w:cs="Times New Roman"/>
          <w:color w:val="000000"/>
          <w:kern w:val="0"/>
          <w:sz w:val="32"/>
          <w:szCs w:val="32"/>
        </w:rPr>
        <w:t>Road vehicles — Safety and cybersecurity for automated driving systems — Design, verification and validation</w:t>
      </w:r>
      <w:r w:rsidRPr="000F1E19">
        <w:rPr>
          <w:rFonts w:ascii="Times New Roman" w:eastAsia="FangSong" w:hAnsi="Times New Roman" w:cs="Times New Roman"/>
          <w:color w:val="000000"/>
          <w:kern w:val="0"/>
          <w:sz w:val="32"/>
          <w:szCs w:val="32"/>
        </w:rPr>
        <w:t>》国际标准，这一标准对自动驾驶车辆的设计、测试和验证做了规范说明，但是同样缺乏本标准中的交通参与者行为理解和预测相关内容。</w:t>
      </w:r>
    </w:p>
    <w:p w14:paraId="0D5E28E5" w14:textId="77777777" w:rsidR="008B380D" w:rsidRPr="00D17725" w:rsidRDefault="008B380D" w:rsidP="00D17725">
      <w:pPr>
        <w:widowControl/>
        <w:autoSpaceDE w:val="0"/>
        <w:autoSpaceDN w:val="0"/>
        <w:adjustRightInd w:val="0"/>
        <w:snapToGrid w:val="0"/>
        <w:spacing w:line="360" w:lineRule="auto"/>
        <w:rPr>
          <w:rFonts w:ascii="FangSong" w:eastAsia="FangSong" w:hAnsi="FangSong" w:cs="Times"/>
          <w:b/>
          <w:color w:val="000000"/>
          <w:kern w:val="0"/>
          <w:sz w:val="37"/>
          <w:szCs w:val="37"/>
        </w:rPr>
      </w:pPr>
      <w:r w:rsidRPr="00D17725">
        <w:rPr>
          <w:rFonts w:ascii="FangSong" w:eastAsia="FangSong" w:hAnsi="FangSong" w:cs="Times"/>
          <w:b/>
          <w:color w:val="000000"/>
          <w:kern w:val="0"/>
          <w:sz w:val="37"/>
          <w:szCs w:val="37"/>
        </w:rPr>
        <w:t>八、重大分歧意见的处理经过和依据</w:t>
      </w:r>
    </w:p>
    <w:p w14:paraId="70538D44" w14:textId="77777777" w:rsidR="008B380D" w:rsidRPr="00D17725" w:rsidRDefault="008B380D" w:rsidP="00D17725">
      <w:pPr>
        <w:widowControl/>
        <w:autoSpaceDE w:val="0"/>
        <w:autoSpaceDN w:val="0"/>
        <w:adjustRightInd w:val="0"/>
        <w:snapToGrid w:val="0"/>
        <w:spacing w:line="360" w:lineRule="auto"/>
        <w:rPr>
          <w:rFonts w:ascii="FangSong" w:eastAsia="FangSong" w:hAnsi="FangSong" w:cs="Times"/>
          <w:color w:val="000000"/>
          <w:kern w:val="0"/>
          <w:sz w:val="32"/>
          <w:szCs w:val="32"/>
        </w:rPr>
      </w:pPr>
      <w:r w:rsidRPr="008B380D">
        <w:rPr>
          <w:rFonts w:ascii="FangSong" w:eastAsia="FangSong" w:hAnsi="FangSong" w:cs="Times"/>
          <w:color w:val="000000"/>
          <w:kern w:val="0"/>
          <w:sz w:val="32"/>
          <w:szCs w:val="32"/>
        </w:rPr>
        <w:t xml:space="preserve">  标准编制过程中广泛征集了专家意见，所有意见均按照标准编制程序进行了是否采纳，不存在重大分歧意见。</w:t>
      </w:r>
    </w:p>
    <w:p w14:paraId="505F4CC2" w14:textId="77777777" w:rsidR="008B380D" w:rsidRPr="00D17725" w:rsidRDefault="008B380D" w:rsidP="00D17725">
      <w:pPr>
        <w:widowControl/>
        <w:autoSpaceDE w:val="0"/>
        <w:autoSpaceDN w:val="0"/>
        <w:adjustRightInd w:val="0"/>
        <w:snapToGrid w:val="0"/>
        <w:spacing w:line="360" w:lineRule="auto"/>
        <w:rPr>
          <w:rFonts w:ascii="FangSong" w:eastAsia="FangSong" w:hAnsi="FangSong" w:cs="Times"/>
          <w:b/>
          <w:color w:val="000000"/>
          <w:kern w:val="0"/>
        </w:rPr>
      </w:pPr>
      <w:r w:rsidRPr="00D17725">
        <w:rPr>
          <w:rFonts w:ascii="FangSong" w:eastAsia="FangSong" w:hAnsi="FangSong" w:cs="Times"/>
          <w:b/>
          <w:color w:val="000000"/>
          <w:kern w:val="0"/>
          <w:sz w:val="37"/>
          <w:szCs w:val="37"/>
        </w:rPr>
        <w:t>九、标准性质的建议说明</w:t>
      </w:r>
    </w:p>
    <w:p w14:paraId="73108D68" w14:textId="77777777" w:rsidR="008B380D" w:rsidRPr="008B380D" w:rsidRDefault="008B380D" w:rsidP="00D17725">
      <w:pPr>
        <w:widowControl/>
        <w:autoSpaceDE w:val="0"/>
        <w:autoSpaceDN w:val="0"/>
        <w:adjustRightInd w:val="0"/>
        <w:snapToGrid w:val="0"/>
        <w:spacing w:line="360" w:lineRule="auto"/>
        <w:rPr>
          <w:rFonts w:ascii="FangSong" w:eastAsia="FangSong" w:hAnsi="FangSong" w:cs="Times"/>
          <w:color w:val="000000"/>
          <w:kern w:val="0"/>
          <w:sz w:val="32"/>
          <w:szCs w:val="32"/>
        </w:rPr>
      </w:pPr>
      <w:r w:rsidRPr="008B380D">
        <w:rPr>
          <w:rFonts w:ascii="FangSong" w:eastAsia="FangSong" w:hAnsi="FangSong" w:cs="Times"/>
          <w:color w:val="000000"/>
          <w:kern w:val="0"/>
          <w:sz w:val="32"/>
          <w:szCs w:val="32"/>
        </w:rPr>
        <w:t xml:space="preserve">  建议本团体标准的性质为推荐性团体标准。</w:t>
      </w:r>
    </w:p>
    <w:p w14:paraId="5D0DD44D" w14:textId="77777777" w:rsidR="008B380D" w:rsidRPr="00D17725" w:rsidRDefault="008B380D" w:rsidP="00D17725">
      <w:pPr>
        <w:widowControl/>
        <w:autoSpaceDE w:val="0"/>
        <w:autoSpaceDN w:val="0"/>
        <w:adjustRightInd w:val="0"/>
        <w:snapToGrid w:val="0"/>
        <w:spacing w:line="360" w:lineRule="auto"/>
        <w:rPr>
          <w:rFonts w:ascii="FangSong" w:eastAsia="FangSong" w:hAnsi="FangSong" w:cs="Times"/>
          <w:b/>
          <w:color w:val="000000"/>
          <w:kern w:val="0"/>
          <w:sz w:val="37"/>
          <w:szCs w:val="37"/>
        </w:rPr>
      </w:pPr>
      <w:r w:rsidRPr="00D17725">
        <w:rPr>
          <w:rFonts w:ascii="FangSong" w:eastAsia="FangSong" w:hAnsi="FangSong" w:cs="Times"/>
          <w:b/>
          <w:color w:val="000000"/>
          <w:kern w:val="0"/>
          <w:sz w:val="37"/>
          <w:szCs w:val="37"/>
        </w:rPr>
        <w:t>十、贯彻标准的要求和措施建议</w:t>
      </w:r>
    </w:p>
    <w:p w14:paraId="7696822F" w14:textId="77777777" w:rsidR="000F1E19" w:rsidRDefault="008B380D" w:rsidP="000F1E19">
      <w:pPr>
        <w:widowControl/>
        <w:autoSpaceDE w:val="0"/>
        <w:autoSpaceDN w:val="0"/>
        <w:adjustRightInd w:val="0"/>
        <w:snapToGrid w:val="0"/>
        <w:spacing w:line="360" w:lineRule="auto"/>
        <w:ind w:firstLine="640"/>
        <w:rPr>
          <w:rFonts w:ascii="FangSong" w:eastAsia="FangSong" w:hAnsi="FangSong" w:cs="Times"/>
          <w:color w:val="000000"/>
          <w:kern w:val="0"/>
          <w:sz w:val="32"/>
          <w:szCs w:val="32"/>
        </w:rPr>
      </w:pPr>
      <w:r w:rsidRPr="008B380D">
        <w:rPr>
          <w:rFonts w:ascii="FangSong" w:eastAsia="FangSong" w:hAnsi="FangSong" w:cs="Times"/>
          <w:color w:val="000000"/>
          <w:kern w:val="0"/>
          <w:sz w:val="32"/>
          <w:szCs w:val="32"/>
        </w:rPr>
        <w:t>规定相关从事</w:t>
      </w:r>
      <w:r w:rsidR="000F1E19">
        <w:rPr>
          <w:rFonts w:ascii="FangSong" w:eastAsia="FangSong" w:hAnsi="FangSong" w:cs="Times" w:hint="eastAsia"/>
          <w:color w:val="000000"/>
          <w:kern w:val="0"/>
          <w:sz w:val="32"/>
          <w:szCs w:val="32"/>
        </w:rPr>
        <w:t>自动驾驶及智能交通</w:t>
      </w:r>
      <w:r w:rsidRPr="008B380D">
        <w:rPr>
          <w:rFonts w:ascii="FangSong" w:eastAsia="FangSong" w:hAnsi="FangSong" w:cs="Times"/>
          <w:color w:val="000000"/>
          <w:kern w:val="0"/>
          <w:sz w:val="32"/>
          <w:szCs w:val="32"/>
        </w:rPr>
        <w:t>专业人员或团体，按照此标准相关要求开展作业。</w:t>
      </w:r>
    </w:p>
    <w:p w14:paraId="070D3AB7" w14:textId="77777777" w:rsidR="008B380D" w:rsidRPr="000F1E19" w:rsidRDefault="008B380D" w:rsidP="000F1E19">
      <w:pPr>
        <w:widowControl/>
        <w:autoSpaceDE w:val="0"/>
        <w:autoSpaceDN w:val="0"/>
        <w:adjustRightInd w:val="0"/>
        <w:snapToGrid w:val="0"/>
        <w:spacing w:line="360" w:lineRule="auto"/>
        <w:ind w:firstLine="640"/>
        <w:rPr>
          <w:rFonts w:ascii="FangSong" w:eastAsia="FangSong" w:hAnsi="FangSong" w:cs="Times"/>
          <w:color w:val="000000"/>
          <w:kern w:val="0"/>
          <w:sz w:val="32"/>
          <w:szCs w:val="32"/>
        </w:rPr>
      </w:pPr>
      <w:r w:rsidRPr="008B380D">
        <w:rPr>
          <w:rFonts w:ascii="FangSong" w:eastAsia="FangSong" w:hAnsi="FangSong" w:cs="Times"/>
          <w:color w:val="000000"/>
          <w:kern w:val="0"/>
          <w:sz w:val="32"/>
          <w:szCs w:val="32"/>
        </w:rPr>
        <w:t>中国</w:t>
      </w:r>
      <w:r w:rsidR="000F1E19">
        <w:rPr>
          <w:rFonts w:ascii="FangSong" w:eastAsia="FangSong" w:hAnsi="FangSong" w:cs="Times" w:hint="eastAsia"/>
          <w:color w:val="000000"/>
          <w:kern w:val="0"/>
          <w:sz w:val="32"/>
          <w:szCs w:val="32"/>
        </w:rPr>
        <w:t>自动化</w:t>
      </w:r>
      <w:r w:rsidRPr="008B380D">
        <w:rPr>
          <w:rFonts w:ascii="FangSong" w:eastAsia="FangSong" w:hAnsi="FangSong" w:cs="Times"/>
          <w:color w:val="000000"/>
          <w:kern w:val="0"/>
          <w:sz w:val="32"/>
          <w:szCs w:val="32"/>
        </w:rPr>
        <w:t>学会牵头推广《</w:t>
      </w:r>
      <w:r w:rsidR="000F1E19" w:rsidRPr="000F1E19">
        <w:rPr>
          <w:rFonts w:ascii="FangSong" w:eastAsia="FangSong" w:hAnsi="FangSong" w:cs="Times"/>
          <w:color w:val="000000"/>
          <w:kern w:val="0"/>
          <w:sz w:val="32"/>
          <w:szCs w:val="32"/>
        </w:rPr>
        <w:t>交通参与者行为理解与轨迹预测的评测方法及数据集构建标准</w:t>
      </w:r>
      <w:r w:rsidRPr="008B380D">
        <w:rPr>
          <w:rFonts w:ascii="FangSong" w:eastAsia="FangSong" w:hAnsi="FangSong" w:cs="Times"/>
          <w:color w:val="000000"/>
          <w:kern w:val="0"/>
          <w:sz w:val="32"/>
          <w:szCs w:val="32"/>
        </w:rPr>
        <w:t>》，组织企业、单位进行试点应用。建议对</w:t>
      </w:r>
      <w:r w:rsidR="000F1E19">
        <w:rPr>
          <w:rFonts w:ascii="FangSong" w:eastAsia="FangSong" w:hAnsi="FangSong" w:cs="Times" w:hint="eastAsia"/>
          <w:color w:val="000000"/>
          <w:kern w:val="0"/>
          <w:sz w:val="32"/>
          <w:szCs w:val="32"/>
        </w:rPr>
        <w:t>交通参与者行为理解及预测</w:t>
      </w:r>
      <w:r w:rsidRPr="008B380D">
        <w:rPr>
          <w:rFonts w:ascii="FangSong" w:eastAsia="FangSong" w:hAnsi="FangSong" w:cs="Times"/>
          <w:color w:val="000000"/>
          <w:kern w:val="0"/>
          <w:sz w:val="32"/>
          <w:szCs w:val="32"/>
        </w:rPr>
        <w:t>的最新技术进行持续跟踪，确保本规范的先进性。</w:t>
      </w:r>
    </w:p>
    <w:p w14:paraId="219238DA" w14:textId="77777777" w:rsidR="008B380D" w:rsidRPr="00D17725" w:rsidRDefault="008B380D" w:rsidP="00D17725">
      <w:pPr>
        <w:widowControl/>
        <w:autoSpaceDE w:val="0"/>
        <w:autoSpaceDN w:val="0"/>
        <w:adjustRightInd w:val="0"/>
        <w:snapToGrid w:val="0"/>
        <w:spacing w:line="360" w:lineRule="auto"/>
        <w:rPr>
          <w:rFonts w:ascii="FangSong" w:eastAsia="FangSong" w:hAnsi="FangSong" w:cs="Times"/>
          <w:b/>
          <w:color w:val="000000"/>
          <w:kern w:val="0"/>
          <w:sz w:val="37"/>
          <w:szCs w:val="37"/>
        </w:rPr>
      </w:pPr>
      <w:r w:rsidRPr="00D17725">
        <w:rPr>
          <w:rFonts w:ascii="FangSong" w:eastAsia="FangSong" w:hAnsi="FangSong" w:cs="Times" w:hint="eastAsia"/>
          <w:b/>
          <w:color w:val="000000"/>
          <w:kern w:val="0"/>
          <w:sz w:val="37"/>
          <w:szCs w:val="37"/>
        </w:rPr>
        <w:t>十一、废止现行相关标准的建议</w:t>
      </w:r>
    </w:p>
    <w:p w14:paraId="019BC9C8" w14:textId="77777777" w:rsidR="008B380D" w:rsidRPr="008B380D" w:rsidRDefault="008B380D" w:rsidP="00D17725">
      <w:pPr>
        <w:widowControl/>
        <w:autoSpaceDE w:val="0"/>
        <w:autoSpaceDN w:val="0"/>
        <w:adjustRightInd w:val="0"/>
        <w:snapToGrid w:val="0"/>
        <w:spacing w:line="360" w:lineRule="auto"/>
        <w:rPr>
          <w:rFonts w:ascii="FangSong" w:eastAsia="FangSong" w:hAnsi="FangSong" w:cs="Times"/>
          <w:color w:val="000000"/>
          <w:kern w:val="0"/>
        </w:rPr>
      </w:pPr>
      <w:r w:rsidRPr="008B380D">
        <w:rPr>
          <w:rFonts w:ascii="FangSong" w:eastAsia="FangSong" w:hAnsi="FangSong" w:cs="Times"/>
          <w:color w:val="000000"/>
          <w:kern w:val="0"/>
          <w:sz w:val="32"/>
          <w:szCs w:val="32"/>
        </w:rPr>
        <w:t xml:space="preserve">无。 </w:t>
      </w:r>
    </w:p>
    <w:p w14:paraId="5098B52D" w14:textId="77777777" w:rsidR="008B380D" w:rsidRPr="00D17725" w:rsidRDefault="008B380D" w:rsidP="00D17725">
      <w:pPr>
        <w:widowControl/>
        <w:autoSpaceDE w:val="0"/>
        <w:autoSpaceDN w:val="0"/>
        <w:adjustRightInd w:val="0"/>
        <w:snapToGrid w:val="0"/>
        <w:spacing w:line="360" w:lineRule="auto"/>
        <w:rPr>
          <w:rFonts w:ascii="FangSong" w:eastAsia="FangSong" w:hAnsi="FangSong" w:cs="Times"/>
          <w:b/>
          <w:color w:val="000000"/>
          <w:kern w:val="0"/>
          <w:sz w:val="37"/>
          <w:szCs w:val="37"/>
        </w:rPr>
      </w:pPr>
      <w:r w:rsidRPr="00D17725">
        <w:rPr>
          <w:rFonts w:ascii="FangSong" w:eastAsia="FangSong" w:hAnsi="FangSong" w:cs="Times" w:hint="eastAsia"/>
          <w:b/>
          <w:color w:val="000000"/>
          <w:kern w:val="0"/>
          <w:sz w:val="37"/>
          <w:szCs w:val="37"/>
        </w:rPr>
        <w:t>十二、其他应予说明的事项</w:t>
      </w:r>
    </w:p>
    <w:p w14:paraId="0D6B700B" w14:textId="77777777" w:rsidR="008B380D" w:rsidRPr="008B380D" w:rsidRDefault="008B380D" w:rsidP="00D17725">
      <w:pPr>
        <w:widowControl/>
        <w:autoSpaceDE w:val="0"/>
        <w:autoSpaceDN w:val="0"/>
        <w:adjustRightInd w:val="0"/>
        <w:snapToGrid w:val="0"/>
        <w:spacing w:line="360" w:lineRule="auto"/>
        <w:rPr>
          <w:rFonts w:ascii="FangSong" w:eastAsia="FangSong" w:hAnsi="FangSong" w:cs="Times"/>
          <w:color w:val="000000"/>
          <w:kern w:val="0"/>
        </w:rPr>
      </w:pPr>
      <w:r w:rsidRPr="008B380D">
        <w:rPr>
          <w:rFonts w:ascii="FangSong" w:eastAsia="FangSong" w:hAnsi="FangSong" w:cs="Times"/>
          <w:color w:val="000000"/>
          <w:kern w:val="0"/>
          <w:sz w:val="32"/>
          <w:szCs w:val="32"/>
        </w:rPr>
        <w:t xml:space="preserve">无。 </w:t>
      </w:r>
    </w:p>
    <w:p w14:paraId="6DB61C20" w14:textId="77777777" w:rsidR="003869AA" w:rsidRPr="000F1E19" w:rsidRDefault="008766AA" w:rsidP="000F1E19">
      <w:pPr>
        <w:widowControl/>
        <w:autoSpaceDE w:val="0"/>
        <w:autoSpaceDN w:val="0"/>
        <w:adjustRightInd w:val="0"/>
        <w:snapToGrid w:val="0"/>
        <w:spacing w:line="360" w:lineRule="auto"/>
        <w:rPr>
          <w:rFonts w:ascii="FangSong" w:eastAsia="FangSong" w:hAnsi="FangSong" w:cs="Times"/>
          <w:color w:val="000000"/>
          <w:kern w:val="0"/>
        </w:rPr>
      </w:pPr>
    </w:p>
    <w:sectPr w:rsidR="003869AA" w:rsidRPr="000F1E19" w:rsidSect="002C0F1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panose1 w:val="02010609060101010101"/>
    <w:charset w:val="86"/>
    <w:family w:val="auto"/>
    <w:pitch w:val="variable"/>
    <w:sig w:usb0="800002BF" w:usb1="38CF7CFA" w:usb2="00000016" w:usb3="00000000" w:csb0="00040001" w:csb1="00000000"/>
  </w:font>
  <w:font w:name="PingFang SC">
    <w:panose1 w:val="020B0400000000000000"/>
    <w:charset w:val="86"/>
    <w:family w:val="auto"/>
    <w:pitch w:val="variable"/>
    <w:sig w:usb0="A00002FF" w:usb1="7ACFFDFB" w:usb2="00000016" w:usb3="00000000" w:csb0="00140001" w:csb1="00000000"/>
  </w:font>
  <w:font w:name="FangSong">
    <w:panose1 w:val="02010609060101010101"/>
    <w:charset w:val="86"/>
    <w:family w:val="auto"/>
    <w:pitch w:val="variable"/>
    <w:sig w:usb0="800002BF" w:usb1="38CF7CFA" w:usb2="00000016" w:usb3="00000000" w:csb0="00040001" w:csb1="00000000"/>
  </w:font>
  <w:font w:name="Times">
    <w:panose1 w:val="0000050000000002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D35777"/>
    <w:multiLevelType w:val="hybridMultilevel"/>
    <w:tmpl w:val="EC7CD8E4"/>
    <w:lvl w:ilvl="0" w:tplc="11263BB4">
      <w:start w:val="1"/>
      <w:numFmt w:val="decimal"/>
      <w:lvlText w:val="%1."/>
      <w:lvlJc w:val="left"/>
      <w:pPr>
        <w:ind w:left="840" w:hanging="36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0D"/>
    <w:rsid w:val="000F1E19"/>
    <w:rsid w:val="000F3F4F"/>
    <w:rsid w:val="001472A6"/>
    <w:rsid w:val="00475C49"/>
    <w:rsid w:val="004C5427"/>
    <w:rsid w:val="005F5CA3"/>
    <w:rsid w:val="00707A5C"/>
    <w:rsid w:val="008766AA"/>
    <w:rsid w:val="008B380D"/>
    <w:rsid w:val="0090173E"/>
    <w:rsid w:val="009621F8"/>
    <w:rsid w:val="00983697"/>
    <w:rsid w:val="00B40302"/>
    <w:rsid w:val="00C26E14"/>
    <w:rsid w:val="00D17725"/>
    <w:rsid w:val="00D65DBC"/>
    <w:rsid w:val="00F957C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68630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C542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429</Words>
  <Characters>2446</Characters>
  <Application>Microsoft Macintosh Word</Application>
  <DocSecurity>0</DocSecurity>
  <Lines>20</Lines>
  <Paragraphs>5</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j.w.fangit@gmail.com</dc:creator>
  <cp:keywords/>
  <dc:description/>
  <cp:lastModifiedBy>j.w.fangit@gmail.com</cp:lastModifiedBy>
  <cp:revision>2</cp:revision>
  <dcterms:created xsi:type="dcterms:W3CDTF">2022-07-25T06:59:00Z</dcterms:created>
  <dcterms:modified xsi:type="dcterms:W3CDTF">2022-07-25T08:27:00Z</dcterms:modified>
</cp:coreProperties>
</file>