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right="159"/>
        <w:jc w:val="center"/>
        <w:rPr>
          <w:rFonts w:hint="eastAsia" w:ascii="小标宋" w:hAnsi="方正小标宋简体" w:eastAsia="小标宋"/>
          <w:sz w:val="44"/>
          <w:szCs w:val="44"/>
          <w:lang w:val="en-US" w:eastAsia="zh-CN"/>
        </w:rPr>
      </w:pPr>
      <w:bookmarkStart w:id="0" w:name="_GoBack"/>
      <w:bookmarkEnd w:id="0"/>
      <w:r>
        <w:rPr>
          <w:rFonts w:hint="eastAsia" w:ascii="小标宋" w:hAnsi="方正小标宋简体" w:eastAsia="小标宋"/>
          <w:sz w:val="44"/>
          <w:szCs w:val="44"/>
          <w:lang w:val="en-US" w:eastAsia="zh-CN"/>
        </w:rPr>
        <w:t>CAA科技成果转化典型案例征集表</w:t>
      </w:r>
    </w:p>
    <w:tbl>
      <w:tblPr>
        <w:tblStyle w:val="5"/>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993"/>
        <w:gridCol w:w="99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127" w:type="dxa"/>
            <w:noWrap w:val="0"/>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成果名称</w:t>
            </w:r>
          </w:p>
        </w:tc>
        <w:tc>
          <w:tcPr>
            <w:tcW w:w="2127" w:type="dxa"/>
            <w:gridSpan w:val="2"/>
            <w:noWrap w:val="0"/>
            <w:vAlign w:val="center"/>
          </w:tcPr>
          <w:p>
            <w:pPr>
              <w:jc w:val="center"/>
              <w:rPr>
                <w:rFonts w:ascii="仿宋_GB2312" w:hAnsi="微软雅黑 Light" w:eastAsia="仿宋_GB2312" w:cs="Times New Roman (正文 CS 字体)"/>
                <w:color w:val="000000"/>
                <w:sz w:val="28"/>
                <w:szCs w:val="28"/>
              </w:rPr>
            </w:pPr>
          </w:p>
        </w:tc>
        <w:tc>
          <w:tcPr>
            <w:tcW w:w="992" w:type="dxa"/>
            <w:noWrap w:val="0"/>
            <w:vAlign w:val="center"/>
          </w:tcPr>
          <w:p>
            <w:pPr>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分类</w:t>
            </w:r>
          </w:p>
        </w:tc>
        <w:tc>
          <w:tcPr>
            <w:tcW w:w="3827" w:type="dxa"/>
            <w:noWrap w:val="0"/>
            <w:vAlign w:val="center"/>
          </w:tcPr>
          <w:p>
            <w:pPr>
              <w:rPr>
                <w:rFonts w:hint="eastAsia" w:ascii="仿宋_GB2312" w:hAnsi="微软雅黑 Light" w:eastAsia="仿宋_GB2312" w:cs="Times New Roman (正文 CS 字体)"/>
                <w:color w:val="7E7E7E"/>
                <w:sz w:val="28"/>
                <w:szCs w:val="28"/>
                <w:lang w:val="en-US" w:eastAsia="zh-CN"/>
              </w:rPr>
            </w:pPr>
            <w:r>
              <w:rPr>
                <w:rFonts w:hint="eastAsia" w:ascii="仿宋_GB2312" w:hAnsi="微软雅黑 Light" w:eastAsia="仿宋_GB2312" w:cs="Times New Roman (正文 CS 字体)"/>
                <w:color w:val="7E7E7E"/>
                <w:sz w:val="28"/>
                <w:szCs w:val="28"/>
                <w:lang w:val="en-US" w:eastAsia="zh-CN"/>
              </w:rPr>
              <w:t>按照</w:t>
            </w:r>
            <w:r>
              <w:rPr>
                <w:rFonts w:hint="eastAsia" w:ascii="仿宋_GB2312" w:hAnsi="微软雅黑 Light" w:eastAsia="仿宋_GB2312" w:cs="Times New Roman (正文 CS 字体)"/>
                <w:color w:val="7E7E7E"/>
                <w:sz w:val="28"/>
                <w:szCs w:val="28"/>
              </w:rPr>
              <w:t>《战略性新兴产业分类（2018）》</w:t>
            </w:r>
            <w:r>
              <w:rPr>
                <w:rFonts w:hint="eastAsia" w:ascii="仿宋_GB2312" w:hAnsi="微软雅黑 Light" w:eastAsia="仿宋_GB2312" w:cs="Times New Roman (正文 CS 字体)"/>
                <w:color w:val="7E7E7E"/>
                <w:sz w:val="28"/>
                <w:szCs w:val="28"/>
                <w:lang w:val="en-US" w:eastAsia="zh-CN"/>
              </w:rPr>
              <w:t>填写</w:t>
            </w:r>
          </w:p>
          <w:p>
            <w:pPr>
              <w:rPr>
                <w:rFonts w:hint="eastAsia" w:ascii="仿宋_GB2312" w:hAnsi="微软雅黑 Light" w:eastAsia="仿宋_GB2312" w:cs="Times New Roman (正文 CS 字体)"/>
                <w:color w:val="7E7E7E"/>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127" w:type="dxa"/>
            <w:vMerge w:val="restart"/>
            <w:noWrap w:val="0"/>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所属单位</w:t>
            </w:r>
          </w:p>
        </w:tc>
        <w:tc>
          <w:tcPr>
            <w:tcW w:w="6946" w:type="dxa"/>
            <w:gridSpan w:val="4"/>
            <w:noWrap w:val="0"/>
            <w:vAlign w:val="center"/>
          </w:tcPr>
          <w:p>
            <w:pPr>
              <w:rPr>
                <w:rFonts w:ascii="仿宋_GB2312" w:hAnsi="微软雅黑 Light" w:eastAsia="仿宋_GB2312" w:cs="Times New Roman (正文 CS 字体)"/>
                <w:color w:val="7E7E7E"/>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127" w:type="dxa"/>
            <w:vMerge w:val="continue"/>
            <w:noWrap w:val="0"/>
            <w:vAlign w:val="center"/>
          </w:tcPr>
          <w:p>
            <w:pPr>
              <w:jc w:val="center"/>
              <w:rPr>
                <w:rFonts w:ascii="仿宋_GB2312" w:hAnsi="微软雅黑 Light" w:eastAsia="仿宋_GB2312" w:cs="Times New Roman (正文 CS 字体)"/>
                <w:sz w:val="28"/>
                <w:szCs w:val="28"/>
              </w:rPr>
            </w:pPr>
          </w:p>
        </w:tc>
        <w:tc>
          <w:tcPr>
            <w:tcW w:w="1134" w:type="dxa"/>
            <w:noWrap w:val="0"/>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联系人</w:t>
            </w:r>
          </w:p>
        </w:tc>
        <w:tc>
          <w:tcPr>
            <w:tcW w:w="993" w:type="dxa"/>
            <w:noWrap w:val="0"/>
            <w:vAlign w:val="center"/>
          </w:tcPr>
          <w:p>
            <w:pPr>
              <w:jc w:val="center"/>
              <w:rPr>
                <w:rFonts w:ascii="仿宋_GB2312" w:hAnsi="微软雅黑 Light" w:eastAsia="仿宋_GB2312" w:cs="Times New Roman (正文 CS 字体)"/>
                <w:sz w:val="28"/>
                <w:szCs w:val="28"/>
              </w:rPr>
            </w:pPr>
          </w:p>
        </w:tc>
        <w:tc>
          <w:tcPr>
            <w:tcW w:w="992" w:type="dxa"/>
            <w:noWrap w:val="0"/>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电话</w:t>
            </w:r>
          </w:p>
        </w:tc>
        <w:tc>
          <w:tcPr>
            <w:tcW w:w="3827" w:type="dxa"/>
            <w:noWrap w:val="0"/>
            <w:vAlign w:val="center"/>
          </w:tcPr>
          <w:p>
            <w:pPr>
              <w:jc w:val="center"/>
              <w:rPr>
                <w:rFonts w:ascii="仿宋_GB2312" w:hAnsi="微软雅黑 Light" w:eastAsia="仿宋_GB2312" w:cs="Times New Roman (正文 CS 字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127" w:type="dxa"/>
            <w:noWrap w:val="0"/>
            <w:vAlign w:val="center"/>
          </w:tcPr>
          <w:p>
            <w:pPr>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成果简介</w:t>
            </w:r>
          </w:p>
        </w:tc>
        <w:tc>
          <w:tcPr>
            <w:tcW w:w="6946" w:type="dxa"/>
            <w:gridSpan w:val="4"/>
            <w:noWrap w:val="0"/>
            <w:vAlign w:val="center"/>
          </w:tcPr>
          <w:p>
            <w:pPr>
              <w:jc w:val="center"/>
              <w:rPr>
                <w:rFonts w:hint="eastAsia" w:ascii="仿宋_GB2312" w:hAnsi="仿宋_GB2312" w:eastAsia="仿宋_GB2312" w:cs="Times New Roman (正文 CS 字体)"/>
                <w:sz w:val="28"/>
                <w:szCs w:val="28"/>
              </w:rPr>
            </w:pPr>
            <w:r>
              <w:rPr>
                <w:rFonts w:hint="eastAsia" w:ascii="仿宋_GB2312" w:hAnsi="仿宋_GB2312" w:eastAsia="仿宋_GB2312" w:cs="Times New Roman (正文 CS 字体)"/>
                <w:sz w:val="28"/>
                <w:szCs w:val="28"/>
              </w:rPr>
              <w:t>成果简介、技术亮点、应用前景等。</w:t>
            </w:r>
          </w:p>
          <w:p>
            <w:pPr>
              <w:jc w:val="center"/>
              <w:rPr>
                <w:rFonts w:hint="eastAsia" w:ascii="仿宋_GB2312" w:hAnsi="仿宋_GB2312" w:eastAsia="仿宋_GB2312" w:cs="Times New Roman (正文 CS 字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创新水平</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 xml:space="preserve">关键共性技术○  前沿引领技术○  现代工程技术○  </w:t>
            </w:r>
          </w:p>
          <w:p>
            <w:pPr>
              <w:spacing w:line="276" w:lineRule="auto"/>
              <w:jc w:val="center"/>
              <w:rPr>
                <w:rFonts w:hint="eastAsia"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颠覆性技术○ 其他○</w:t>
            </w:r>
          </w:p>
          <w:p>
            <w:pPr>
              <w:spacing w:line="580" w:lineRule="exact"/>
              <w:rPr>
                <w:rFonts w:ascii="仿宋_GB2312" w:hAnsi="仿宋" w:eastAsia="仿宋_GB2312"/>
                <w:color w:val="0000FF"/>
                <w:sz w:val="22"/>
                <w:szCs w:val="22"/>
              </w:rPr>
            </w:pPr>
            <w:r>
              <w:rPr>
                <w:rFonts w:hint="eastAsia" w:ascii="楷体_GB2312" w:hAnsi="仿宋" w:eastAsia="楷体_GB2312"/>
                <w:color w:val="0000FF"/>
                <w:sz w:val="22"/>
                <w:szCs w:val="22"/>
                <w:u w:val="dotted"/>
                <w:lang w:val="en-US" w:eastAsia="zh-CN"/>
              </w:rPr>
              <w:t>*</w:t>
            </w:r>
            <w:r>
              <w:rPr>
                <w:rFonts w:hint="eastAsia" w:ascii="楷体_GB2312" w:hAnsi="仿宋" w:eastAsia="楷体_GB2312"/>
                <w:color w:val="0000FF"/>
                <w:sz w:val="22"/>
                <w:szCs w:val="22"/>
                <w:u w:val="dotted"/>
              </w:rPr>
              <w:t>关键共性技术</w:t>
            </w:r>
            <w:r>
              <w:rPr>
                <w:rFonts w:hint="eastAsia" w:ascii="楷体_GB2312" w:hAnsi="仿宋" w:eastAsia="楷体_GB2312"/>
                <w:color w:val="0000FF"/>
                <w:sz w:val="22"/>
                <w:szCs w:val="22"/>
                <w:u w:val="dotted"/>
                <w:lang w:eastAsia="zh-CN"/>
              </w:rPr>
              <w:t>：</w:t>
            </w:r>
            <w:r>
              <w:rPr>
                <w:rFonts w:hint="eastAsia" w:ascii="仿宋_GB2312" w:hAnsi="仿宋" w:eastAsia="仿宋_GB2312"/>
                <w:color w:val="0000FF"/>
                <w:sz w:val="22"/>
                <w:szCs w:val="22"/>
              </w:rPr>
              <w:t>可与其他技术组合，在诸多产业领域广泛应用，能对一个产业或多个产业的技术进步产生深度影响的技术。</w:t>
            </w:r>
          </w:p>
          <w:p>
            <w:pPr>
              <w:spacing w:line="580" w:lineRule="exact"/>
              <w:rPr>
                <w:rFonts w:hint="eastAsia" w:ascii="仿宋_GB2312" w:hAnsi="仿宋" w:eastAsia="仿宋_GB2312"/>
                <w:color w:val="0000FF"/>
                <w:sz w:val="22"/>
                <w:szCs w:val="22"/>
              </w:rPr>
            </w:pPr>
            <w:r>
              <w:rPr>
                <w:rFonts w:hint="eastAsia" w:ascii="楷体_GB2312" w:hAnsi="仿宋" w:eastAsia="楷体_GB2312"/>
                <w:color w:val="0000FF"/>
                <w:sz w:val="22"/>
                <w:szCs w:val="22"/>
                <w:u w:val="dotted"/>
                <w:lang w:val="en-US" w:eastAsia="zh-CN"/>
              </w:rPr>
              <w:t>*</w:t>
            </w:r>
            <w:r>
              <w:rPr>
                <w:rFonts w:hint="eastAsia" w:ascii="楷体_GB2312" w:hAnsi="仿宋" w:eastAsia="楷体_GB2312"/>
                <w:color w:val="0000FF"/>
                <w:sz w:val="22"/>
                <w:szCs w:val="22"/>
                <w:u w:val="dotted"/>
              </w:rPr>
              <w:t>前沿引领技术</w:t>
            </w:r>
            <w:r>
              <w:rPr>
                <w:rFonts w:hint="eastAsia" w:ascii="楷体_GB2312" w:hAnsi="仿宋" w:eastAsia="楷体_GB2312"/>
                <w:color w:val="0000FF"/>
                <w:sz w:val="22"/>
                <w:szCs w:val="22"/>
                <w:u w:val="dotted"/>
                <w:lang w:eastAsia="zh-CN"/>
              </w:rPr>
              <w:t>：</w:t>
            </w:r>
            <w:r>
              <w:rPr>
                <w:rFonts w:hint="eastAsia" w:ascii="仿宋_GB2312" w:hAnsi="仿宋" w:eastAsia="仿宋_GB2312"/>
                <w:color w:val="0000FF"/>
                <w:sz w:val="22"/>
                <w:szCs w:val="22"/>
              </w:rPr>
              <w:t>高技术领域中具有前瞻性、先导性和探索性的重大技术，是未来高技术更新换代和新兴产业发展的重要基础，是国家高技术创新能力的综合体现。</w:t>
            </w:r>
          </w:p>
          <w:p>
            <w:pPr>
              <w:spacing w:line="580" w:lineRule="exact"/>
              <w:rPr>
                <w:rFonts w:ascii="仿宋_GB2312" w:hAnsi="仿宋" w:eastAsia="仿宋_GB2312"/>
                <w:color w:val="0000FF"/>
                <w:sz w:val="22"/>
                <w:szCs w:val="22"/>
              </w:rPr>
            </w:pPr>
            <w:r>
              <w:rPr>
                <w:rFonts w:hint="eastAsia" w:ascii="楷体_GB2312" w:hAnsi="仿宋" w:eastAsia="楷体_GB2312"/>
                <w:color w:val="0000FF"/>
                <w:sz w:val="22"/>
                <w:szCs w:val="22"/>
                <w:u w:val="dotted"/>
                <w:lang w:val="en-US" w:eastAsia="zh-CN"/>
              </w:rPr>
              <w:t>*</w:t>
            </w:r>
            <w:r>
              <w:rPr>
                <w:rFonts w:hint="eastAsia" w:ascii="楷体_GB2312" w:hAnsi="仿宋" w:eastAsia="楷体_GB2312"/>
                <w:color w:val="0000FF"/>
                <w:sz w:val="22"/>
                <w:szCs w:val="22"/>
                <w:u w:val="dotted"/>
              </w:rPr>
              <w:t>现代工程技术</w:t>
            </w:r>
            <w:r>
              <w:rPr>
                <w:rFonts w:hint="eastAsia" w:ascii="楷体_GB2312" w:hAnsi="仿宋" w:eastAsia="楷体_GB2312"/>
                <w:color w:val="0000FF"/>
                <w:sz w:val="22"/>
                <w:szCs w:val="22"/>
                <w:u w:val="dotted"/>
                <w:lang w:eastAsia="zh-CN"/>
              </w:rPr>
              <w:t>：</w:t>
            </w:r>
            <w:r>
              <w:rPr>
                <w:rFonts w:hint="eastAsia" w:ascii="仿宋_GB2312" w:hAnsi="仿宋" w:eastAsia="仿宋_GB2312"/>
                <w:color w:val="0000FF"/>
                <w:sz w:val="22"/>
                <w:szCs w:val="22"/>
              </w:rPr>
              <w:t>将先进的科学知识与技术等应用于建筑工程管理，降低自然环境等因素对施工造成的影响，用最前沿的理论与技术指导工程管理的整个过程。</w:t>
            </w:r>
          </w:p>
          <w:p>
            <w:pPr>
              <w:spacing w:line="580" w:lineRule="exact"/>
              <w:rPr>
                <w:rFonts w:hint="eastAsia" w:ascii="仿宋_GB2312" w:hAnsi="仿宋" w:eastAsia="仿宋_GB2312"/>
                <w:color w:val="0000FF"/>
                <w:sz w:val="22"/>
                <w:szCs w:val="22"/>
                <w:lang w:eastAsia="zh-CN"/>
              </w:rPr>
            </w:pPr>
            <w:r>
              <w:rPr>
                <w:rFonts w:hint="eastAsia" w:ascii="楷体_GB2312" w:hAnsi="仿宋" w:eastAsia="楷体_GB2312"/>
                <w:color w:val="0000FF"/>
                <w:sz w:val="22"/>
                <w:szCs w:val="22"/>
                <w:u w:val="dotted"/>
                <w:lang w:val="en-US" w:eastAsia="zh-CN"/>
              </w:rPr>
              <w:t>*</w:t>
            </w:r>
            <w:r>
              <w:rPr>
                <w:rFonts w:hint="eastAsia" w:ascii="楷体_GB2312" w:hAnsi="仿宋" w:eastAsia="楷体_GB2312"/>
                <w:color w:val="0000FF"/>
                <w:sz w:val="22"/>
                <w:szCs w:val="22"/>
                <w:u w:val="dotted"/>
              </w:rPr>
              <w:t>颠覆性技术</w:t>
            </w:r>
            <w:r>
              <w:rPr>
                <w:rFonts w:hint="eastAsia" w:ascii="楷体_GB2312" w:hAnsi="仿宋" w:eastAsia="楷体_GB2312"/>
                <w:color w:val="0000FF"/>
                <w:sz w:val="22"/>
                <w:szCs w:val="22"/>
                <w:u w:val="dotted"/>
                <w:lang w:eastAsia="zh-CN"/>
              </w:rPr>
              <w:t>：</w:t>
            </w:r>
            <w:r>
              <w:rPr>
                <w:rFonts w:hint="eastAsia" w:ascii="仿宋_GB2312" w:hAnsi="仿宋" w:eastAsia="仿宋_GB2312"/>
                <w:color w:val="0000FF"/>
                <w:sz w:val="22"/>
                <w:szCs w:val="22"/>
              </w:rPr>
              <w:t>一种颠覆了某一行业主流产品和市场格局的技术。其他是指非以上创新类的技术，或无法判断的技术。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noWrap w:val="0"/>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技术进度</w:t>
            </w:r>
          </w:p>
        </w:tc>
        <w:tc>
          <w:tcPr>
            <w:tcW w:w="2127" w:type="dxa"/>
            <w:gridSpan w:val="2"/>
            <w:noWrap w:val="0"/>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新设备或新装置</w:t>
            </w:r>
          </w:p>
        </w:tc>
        <w:tc>
          <w:tcPr>
            <w:tcW w:w="4819" w:type="dxa"/>
            <w:gridSpan w:val="2"/>
            <w:noWrap w:val="0"/>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原理样机○   工程样机○   中试原型机○   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noWrap w:val="0"/>
            <w:vAlign w:val="center"/>
          </w:tcPr>
          <w:p>
            <w:pPr>
              <w:spacing w:line="276" w:lineRule="auto"/>
              <w:jc w:val="center"/>
              <w:rPr>
                <w:rFonts w:ascii="仿宋_GB2312" w:hAnsi="微软雅黑 Light" w:eastAsia="仿宋_GB2312" w:cs="Times New Roman (正文 CS 字体)"/>
                <w:sz w:val="28"/>
                <w:szCs w:val="28"/>
              </w:rPr>
            </w:pPr>
          </w:p>
        </w:tc>
        <w:tc>
          <w:tcPr>
            <w:tcW w:w="2127" w:type="dxa"/>
            <w:gridSpan w:val="2"/>
            <w:noWrap w:val="0"/>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新材料或新技术</w:t>
            </w:r>
          </w:p>
        </w:tc>
        <w:tc>
          <w:tcPr>
            <w:tcW w:w="4819" w:type="dxa"/>
            <w:gridSpan w:val="2"/>
            <w:noWrap w:val="0"/>
            <w:vAlign w:val="center"/>
          </w:tcPr>
          <w:p>
            <w:pPr>
              <w:spacing w:line="276" w:lineRule="auto"/>
              <w:jc w:val="center"/>
              <w:rPr>
                <w:rFonts w:ascii="仿宋_GB2312" w:hAnsi="微软雅黑 Light" w:eastAsia="仿宋_GB2312" w:cs="Times New Roman (正文 CS 字体)"/>
                <w:sz w:val="28"/>
                <w:szCs w:val="28"/>
              </w:rPr>
            </w:pPr>
            <w:r>
              <w:rPr>
                <w:rFonts w:hint="eastAsia" w:ascii="仿宋_GB2312" w:hAnsi="微软雅黑 Light" w:eastAsia="仿宋_GB2312" w:cs="Times New Roman (正文 CS 字体)"/>
                <w:sz w:val="28"/>
                <w:szCs w:val="28"/>
              </w:rPr>
              <w:t>实验室阶段○      工程化阶段○       产业化阶段○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27" w:type="dxa"/>
            <w:vMerge w:val="restart"/>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技术成果</w:t>
            </w:r>
          </w:p>
        </w:tc>
        <w:tc>
          <w:tcPr>
            <w:tcW w:w="2127" w:type="dxa"/>
            <w:gridSpan w:val="2"/>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国际专利□    国家专利□</w:t>
            </w:r>
          </w:p>
        </w:tc>
        <w:tc>
          <w:tcPr>
            <w:tcW w:w="992"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专利编号</w:t>
            </w:r>
          </w:p>
        </w:tc>
        <w:tc>
          <w:tcPr>
            <w:tcW w:w="3827" w:type="dxa"/>
            <w:noWrap w:val="0"/>
            <w:vAlign w:val="center"/>
          </w:tcPr>
          <w:p>
            <w:pPr>
              <w:spacing w:line="276" w:lineRule="auto"/>
              <w:jc w:val="center"/>
              <w:rPr>
                <w:rFonts w:ascii="仿宋_GB2312" w:hAnsi="微软雅黑 Light" w:eastAsia="仿宋_GB2312" w:cs="Times New Roman (正文 CS 字体)"/>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27" w:type="dxa"/>
            <w:vMerge w:val="continue"/>
            <w:noWrap w:val="0"/>
            <w:vAlign w:val="center"/>
          </w:tcPr>
          <w:p>
            <w:pPr>
              <w:spacing w:line="276" w:lineRule="auto"/>
              <w:jc w:val="center"/>
              <w:rPr>
                <w:rFonts w:ascii="仿宋_GB2312" w:hAnsi="微软雅黑 Light" w:eastAsia="仿宋_GB2312" w:cs="Times New Roman (正文 CS 字体)"/>
                <w:color w:val="000000"/>
                <w:sz w:val="28"/>
                <w:szCs w:val="28"/>
              </w:rPr>
            </w:pPr>
          </w:p>
        </w:tc>
        <w:tc>
          <w:tcPr>
            <w:tcW w:w="2127" w:type="dxa"/>
            <w:gridSpan w:val="2"/>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国际奖项□    国家奖项□</w:t>
            </w:r>
          </w:p>
        </w:tc>
        <w:tc>
          <w:tcPr>
            <w:tcW w:w="992"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奖项名称</w:t>
            </w:r>
          </w:p>
        </w:tc>
        <w:tc>
          <w:tcPr>
            <w:tcW w:w="3827" w:type="dxa"/>
            <w:noWrap w:val="0"/>
            <w:vAlign w:val="center"/>
          </w:tcPr>
          <w:p>
            <w:pPr>
              <w:spacing w:line="276" w:lineRule="auto"/>
              <w:jc w:val="center"/>
              <w:rPr>
                <w:rFonts w:ascii="仿宋_GB2312" w:hAnsi="微软雅黑 Light" w:eastAsia="仿宋_GB2312" w:cs="Times New Roman (正文 CS 字体)"/>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产品方向</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 xml:space="preserve">有多个应用方向○    有一个应用方向○    </w:t>
            </w:r>
          </w:p>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没有应用方向○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市场空间</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 xml:space="preserve">需求前景巨大○     需求前景较大○     </w:t>
            </w:r>
          </w:p>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需求前景一般○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成本竞争</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优势明显○</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优势一般○</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没有优势○</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政策影响</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政策鼓励○</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政策限制○</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政策淘汰○</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市场周期</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进入期○</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成长期○</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饱和期○</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衰退期○</w:t>
            </w:r>
            <w:r>
              <w:rPr>
                <w:rFonts w:ascii="仿宋_GB2312" w:hAnsi="微软雅黑 Light" w:eastAsia="仿宋_GB2312" w:cs="Times New Roman (正文 CS 字体)"/>
                <w:color w:val="000000"/>
                <w:sz w:val="28"/>
                <w:szCs w:val="28"/>
              </w:rPr>
              <w:t xml:space="preserve">  </w:t>
            </w:r>
            <w:r>
              <w:rPr>
                <w:rFonts w:hint="eastAsia" w:ascii="仿宋_GB2312" w:hAnsi="微软雅黑 Light" w:eastAsia="仿宋_GB2312" w:cs="Times New Roman (正文 CS 字体)"/>
                <w:color w:val="000000"/>
                <w:sz w:val="28"/>
                <w:szCs w:val="28"/>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转化周期</w:t>
            </w:r>
          </w:p>
        </w:tc>
        <w:tc>
          <w:tcPr>
            <w:tcW w:w="6946" w:type="dxa"/>
            <w:gridSpan w:val="4"/>
            <w:noWrap w:val="0"/>
            <w:vAlign w:val="center"/>
          </w:tcPr>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 xml:space="preserve">近期可控(1年内)○  周期较长(2年内)○  </w:t>
            </w:r>
          </w:p>
          <w:p>
            <w:pPr>
              <w:spacing w:line="276" w:lineRule="auto"/>
              <w:jc w:val="center"/>
              <w:rPr>
                <w:rFonts w:ascii="仿宋_GB2312" w:hAnsi="微软雅黑 Light" w:eastAsia="仿宋_GB2312" w:cs="Times New Roman (正文 CS 字体)"/>
                <w:color w:val="000000"/>
                <w:sz w:val="28"/>
                <w:szCs w:val="28"/>
              </w:rPr>
            </w:pPr>
            <w:r>
              <w:rPr>
                <w:rFonts w:hint="eastAsia" w:ascii="仿宋_GB2312" w:hAnsi="微软雅黑 Light" w:eastAsia="仿宋_GB2312" w:cs="Times New Roman (正文 CS 字体)"/>
                <w:color w:val="000000"/>
                <w:sz w:val="28"/>
                <w:szCs w:val="28"/>
              </w:rPr>
              <w:t>很难转化(3年起)○   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5"/>
            <w:noWrap w:val="0"/>
            <w:vAlign w:val="center"/>
          </w:tcPr>
          <w:p>
            <w:pPr>
              <w:jc w:val="center"/>
              <w:rPr>
                <w:rFonts w:hint="eastAsia" w:ascii="仿宋_GB2312" w:hAnsi="微软雅黑 Light" w:eastAsia="仿宋_GB2312" w:cs="Times New Roman (正文 CS 字体)"/>
                <w:b w:val="0"/>
                <w:bCs w:val="0"/>
                <w:sz w:val="32"/>
                <w:szCs w:val="32"/>
              </w:rPr>
            </w:pPr>
            <w:r>
              <w:rPr>
                <w:rFonts w:hint="eastAsia" w:ascii="仿宋_GB2312" w:hAnsi="微软雅黑 Light" w:eastAsia="仿宋_GB2312" w:cs="Times New Roman (正文 CS 字体)"/>
                <w:b/>
                <w:bCs/>
                <w:sz w:val="32"/>
                <w:szCs w:val="32"/>
                <w:lang w:val="en-US" w:eastAsia="zh-CN"/>
              </w:rPr>
              <w:t>成果</w:t>
            </w:r>
            <w:r>
              <w:rPr>
                <w:rFonts w:hint="eastAsia" w:ascii="仿宋_GB2312" w:hAnsi="微软雅黑 Light" w:eastAsia="仿宋_GB2312" w:cs="Times New Roman (正文 CS 字体)"/>
                <w:b/>
                <w:bCs/>
                <w:sz w:val="32"/>
                <w:szCs w:val="32"/>
              </w:rPr>
              <w:t>团队概括（不少于150字）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5"/>
            <w:noWrap w:val="0"/>
            <w:vAlign w:val="center"/>
          </w:tcPr>
          <w:p>
            <w:pPr>
              <w:jc w:val="center"/>
              <w:rPr>
                <w:rFonts w:hint="eastAsia" w:ascii="仿宋_GB2312" w:hAnsi="微软雅黑 Light" w:eastAsia="仿宋_GB2312" w:cs="Times New Roman (正文 CS 字体)"/>
                <w:b/>
                <w:bCs/>
                <w:sz w:val="32"/>
                <w:szCs w:val="32"/>
              </w:rPr>
            </w:pPr>
            <w:r>
              <w:rPr>
                <w:rFonts w:hint="eastAsia" w:ascii="仿宋_GB2312" w:hAnsi="仿宋_GB2312" w:eastAsia="仿宋_GB2312" w:cs="Times New Roman (正文 CS 字体)"/>
                <w:color w:val="7E7E7E"/>
                <w:sz w:val="28"/>
                <w:szCs w:val="28"/>
              </w:rPr>
              <w:t>按照解决该项成果技术问题所作贡献大小排序，介绍内容包括不限于姓名、职称、领域地位、研发业绩、团队分工等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5"/>
            <w:noWrap w:val="0"/>
            <w:vAlign w:val="center"/>
          </w:tcPr>
          <w:p>
            <w:pPr>
              <w:jc w:val="center"/>
              <w:rPr>
                <w:rFonts w:ascii="仿宋_GB2312" w:hAnsi="微软雅黑 Light" w:eastAsia="仿宋_GB2312" w:cs="Times New Roman (正文 CS 字体)"/>
                <w:b/>
                <w:bCs/>
                <w:sz w:val="32"/>
                <w:szCs w:val="32"/>
              </w:rPr>
            </w:pPr>
            <w:r>
              <w:rPr>
                <w:rFonts w:hint="eastAsia" w:ascii="仿宋_GB2312" w:hAnsi="微软雅黑 Light" w:eastAsia="仿宋_GB2312" w:cs="Times New Roman (正文 CS 字体)"/>
                <w:b/>
                <w:bCs/>
                <w:sz w:val="32"/>
                <w:szCs w:val="32"/>
              </w:rPr>
              <w:t>科技成果的创新基因（不少于150字）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trPr>
        <w:tc>
          <w:tcPr>
            <w:tcW w:w="9073" w:type="dxa"/>
            <w:gridSpan w:val="5"/>
            <w:noWrap w:val="0"/>
            <w:vAlign w:val="top"/>
          </w:tcPr>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主要从技术研发团队和技术创新水平两个方面进行</w:t>
            </w:r>
            <w:r>
              <w:rPr>
                <w:rFonts w:hint="eastAsia" w:ascii="仿宋_GB2312" w:hAnsi="仿宋_GB2312" w:eastAsia="仿宋_GB2312" w:cs="Times New Roman (正文 CS 字体)"/>
                <w:color w:val="7E7E7E"/>
                <w:sz w:val="28"/>
                <w:szCs w:val="28"/>
                <w:lang w:val="en-US" w:eastAsia="zh-CN"/>
              </w:rPr>
              <w:t>说明</w:t>
            </w:r>
            <w:r>
              <w:rPr>
                <w:rFonts w:hint="eastAsia" w:ascii="仿宋_GB2312" w:hAnsi="仿宋_GB2312" w:eastAsia="仿宋_GB2312" w:cs="Times New Roman (正文 CS 字体)"/>
                <w:color w:val="7E7E7E"/>
                <w:sz w:val="28"/>
                <w:szCs w:val="28"/>
              </w:rPr>
              <w:t>：可从技术带头人的资历背景、领域地位、研发业绩和领军经验方面，以及研发团队规模、团队背景、团队经验、团队分工明确程度和团队配合状态等方面</w:t>
            </w:r>
            <w:r>
              <w:rPr>
                <w:rFonts w:hint="eastAsia" w:ascii="仿宋_GB2312" w:hAnsi="仿宋_GB2312" w:eastAsia="仿宋_GB2312" w:cs="Times New Roman (正文 CS 字体)"/>
                <w:color w:val="7E7E7E"/>
                <w:sz w:val="28"/>
                <w:szCs w:val="28"/>
                <w:lang w:val="en-US" w:eastAsia="zh-CN"/>
              </w:rPr>
              <w:t>阐述</w:t>
            </w:r>
            <w:r>
              <w:rPr>
                <w:rFonts w:hint="eastAsia" w:ascii="仿宋_GB2312" w:hAnsi="仿宋_GB2312" w:eastAsia="仿宋_GB2312" w:cs="Times New Roman (正文 CS 字体)"/>
                <w:color w:val="7E7E7E"/>
                <w:sz w:val="28"/>
                <w:szCs w:val="28"/>
              </w:rPr>
              <w:t>。再从科技成果创新水平、创新进度、创新优势等方面</w:t>
            </w:r>
            <w:r>
              <w:rPr>
                <w:rFonts w:hint="eastAsia" w:ascii="仿宋_GB2312" w:hAnsi="仿宋_GB2312" w:eastAsia="仿宋_GB2312" w:cs="Times New Roman (正文 CS 字体)"/>
                <w:color w:val="7E7E7E"/>
                <w:sz w:val="28"/>
                <w:szCs w:val="28"/>
                <w:lang w:val="en-US" w:eastAsia="zh-CN"/>
              </w:rPr>
              <w:t>阐述</w:t>
            </w:r>
            <w:r>
              <w:rPr>
                <w:rFonts w:hint="eastAsia" w:ascii="仿宋_GB2312" w:hAnsi="仿宋_GB2312" w:eastAsia="仿宋_GB2312" w:cs="Times New Roman (正文 CS 字体)"/>
                <w:color w:val="7E7E7E"/>
                <w:sz w:val="28"/>
                <w:szCs w:val="28"/>
              </w:rPr>
              <w:t>。</w:t>
            </w:r>
          </w:p>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示例：该科技成果领头人具有教授职称，已发表相关国际论文**篇，获得**项奖项，属于**人才；研发团队人数5人，高级人员占比50%以上，经验丰富，分工明确。</w:t>
            </w:r>
          </w:p>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该项成果属于引进消化吸收再创新设计，项目投入时间短，投入资金量小，但在产品化商业化方面已经实现规模销售。</w:t>
            </w:r>
          </w:p>
          <w:p>
            <w:pPr>
              <w:ind w:firstLine="560" w:firstLineChars="200"/>
              <w:rPr>
                <w:rFonts w:ascii="仿宋_GB2312" w:hAnsi="仿宋_GB2312" w:eastAsia="仿宋_GB2312" w:cs="Times New Roman (正文 CS 字体)"/>
                <w:sz w:val="28"/>
                <w:szCs w:val="28"/>
              </w:rPr>
            </w:pPr>
            <w:r>
              <w:rPr>
                <w:rFonts w:hint="eastAsia" w:ascii="仿宋_GB2312" w:hAnsi="仿宋_GB2312" w:eastAsia="仿宋_GB2312" w:cs="Times New Roman (正文 CS 字体)"/>
                <w:color w:val="7E7E7E"/>
                <w:sz w:val="28"/>
                <w:szCs w:val="28"/>
              </w:rPr>
              <w:t>该成果产品化商业化的材料采购成本与生产成本均可控，但因技术含量一般，所以与同类产品相比竞争优势一般。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5"/>
            <w:noWrap w:val="0"/>
            <w:vAlign w:val="center"/>
          </w:tcPr>
          <w:p>
            <w:pPr>
              <w:jc w:val="center"/>
              <w:rPr>
                <w:rFonts w:ascii="仿宋_GB2312" w:hAnsi="微软雅黑 Light" w:eastAsia="仿宋_GB2312" w:cs="Times New Roman (正文 CS 字体)"/>
                <w:b/>
                <w:bCs/>
                <w:sz w:val="32"/>
                <w:szCs w:val="32"/>
              </w:rPr>
            </w:pPr>
            <w:r>
              <w:rPr>
                <w:rFonts w:hint="eastAsia" w:ascii="仿宋_GB2312" w:hAnsi="微软雅黑 Light" w:eastAsia="仿宋_GB2312" w:cs="Times New Roman (正文 CS 字体)"/>
                <w:b/>
                <w:bCs/>
                <w:sz w:val="32"/>
                <w:szCs w:val="32"/>
              </w:rPr>
              <w:t>科技成果的技术亮点（不少于150字）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073" w:type="dxa"/>
            <w:gridSpan w:val="5"/>
            <w:noWrap w:val="0"/>
            <w:vAlign w:val="top"/>
          </w:tcPr>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主要从科技成果的技术方案、技术优势、产品化、产业化建议等方面进行</w:t>
            </w:r>
            <w:r>
              <w:rPr>
                <w:rFonts w:hint="eastAsia" w:ascii="仿宋_GB2312" w:hAnsi="仿宋_GB2312" w:eastAsia="仿宋_GB2312" w:cs="Times New Roman (正文 CS 字体)"/>
                <w:color w:val="7E7E7E"/>
                <w:sz w:val="28"/>
                <w:szCs w:val="28"/>
                <w:lang w:val="en-US" w:eastAsia="zh-CN"/>
              </w:rPr>
              <w:t>阐述</w:t>
            </w:r>
            <w:r>
              <w:rPr>
                <w:rFonts w:hint="eastAsia" w:ascii="仿宋_GB2312" w:hAnsi="仿宋_GB2312" w:eastAsia="仿宋_GB2312" w:cs="Times New Roman (正文 CS 字体)"/>
                <w:color w:val="7E7E7E"/>
                <w:sz w:val="28"/>
                <w:szCs w:val="28"/>
              </w:rPr>
              <w:t>。</w:t>
            </w:r>
          </w:p>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示例：成果通过侧向挤压斜面连续推进振动出矿崩落法以及阶段空场嗣后充填连续采矿法，进行了高浓度全尾砂胶结充填研究，创新了充填料浆贮存、制备与输送等相关的设施与设备，在微震监测与岩爆预报、回采地压控制、大面积空区失稳安全分析等方面有所建树。经过新型硬岩支护方式进行有益的探索，研制了水压支柱并应用于缓倾斜薄矿脉分条连续开采中。通过大力推广连续出矿技术，成功研制的复合型金属橡胶弹性系统的新型振动出矿、运矿设备，国际领先。</w:t>
            </w:r>
          </w:p>
          <w:p>
            <w:pPr>
              <w:ind w:firstLine="560" w:firstLineChars="200"/>
              <w:rPr>
                <w:rFonts w:ascii="仿宋_GB2312" w:hAnsi="仿宋_GB2312" w:eastAsia="仿宋_GB2312" w:cs="Times New Roman (正文 CS 字体)"/>
                <w:sz w:val="28"/>
                <w:szCs w:val="28"/>
              </w:rPr>
            </w:pPr>
            <w:r>
              <w:rPr>
                <w:rFonts w:hint="eastAsia" w:ascii="仿宋_GB2312" w:hAnsi="仿宋_GB2312" w:eastAsia="仿宋_GB2312" w:cs="Times New Roman (正文 CS 字体)"/>
                <w:color w:val="7E7E7E"/>
                <w:sz w:val="28"/>
                <w:szCs w:val="28"/>
              </w:rPr>
              <w:t>该技术的最大优势是变传统的二步骤开采为一步骤，可实现井下采矿作业的合理集中，提高回采强度和井下工人劳动生产率，实现***经济指标，达到***效益。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5"/>
            <w:noWrap w:val="0"/>
            <w:vAlign w:val="center"/>
          </w:tcPr>
          <w:p>
            <w:pPr>
              <w:jc w:val="center"/>
              <w:rPr>
                <w:rFonts w:hint="eastAsia" w:ascii="仿宋_GB2312" w:hAnsi="微软雅黑 Light" w:eastAsia="仿宋_GB2312" w:cs="Times New Roman (正文 CS 字体)"/>
                <w:b/>
                <w:bCs/>
                <w:sz w:val="32"/>
                <w:szCs w:val="32"/>
              </w:rPr>
            </w:pPr>
            <w:r>
              <w:rPr>
                <w:rFonts w:hint="eastAsia" w:ascii="仿宋_GB2312" w:hAnsi="微软雅黑 Light" w:eastAsia="仿宋_GB2312" w:cs="Times New Roman (正文 CS 字体)"/>
                <w:b/>
                <w:bCs/>
                <w:sz w:val="32"/>
                <w:szCs w:val="32"/>
              </w:rPr>
              <w:t>产生的效益（不少于150字）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5"/>
            <w:noWrap w:val="0"/>
            <w:vAlign w:val="center"/>
          </w:tcPr>
          <w:p>
            <w:pPr>
              <w:jc w:val="center"/>
              <w:rPr>
                <w:rFonts w:hint="eastAsia" w:ascii="仿宋_GB2312" w:hAnsi="微软雅黑 Light" w:eastAsia="仿宋_GB2312" w:cs="Times New Roman (正文 CS 字体)"/>
                <w:b/>
                <w:bCs/>
                <w:sz w:val="32"/>
                <w:szCs w:val="32"/>
              </w:rPr>
            </w:pPr>
            <w:r>
              <w:rPr>
                <w:rFonts w:hint="eastAsia" w:ascii="仿宋_GB2312" w:hAnsi="仿宋_GB2312" w:eastAsia="仿宋_GB2312" w:cs="Times New Roman (正文 CS 字体)"/>
                <w:color w:val="7E7E7E"/>
                <w:sz w:val="28"/>
                <w:szCs w:val="28"/>
              </w:rPr>
              <w:t>为了研发该成果所投入的各类经费，已经取得的收益，针对尚需完善的技术，预期需要再投入经费的金额、时间等。成果在推动科学技术进步，保护自然资源或生态环境；保障国家和社会安全；改善人民物质、文化、生活及健康水平等方面所起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5"/>
            <w:noWrap w:val="0"/>
            <w:vAlign w:val="center"/>
          </w:tcPr>
          <w:p>
            <w:pPr>
              <w:jc w:val="center"/>
              <w:rPr>
                <w:rFonts w:hint="eastAsia" w:ascii="仿宋_GB2312" w:eastAsia="仿宋_GB2312"/>
                <w:b/>
                <w:bCs/>
                <w:color w:val="AEAAAA"/>
                <w:kern w:val="0"/>
                <w:sz w:val="32"/>
                <w:szCs w:val="32"/>
              </w:rPr>
            </w:pPr>
            <w:r>
              <w:rPr>
                <w:rFonts w:hint="eastAsia" w:ascii="仿宋_GB2312" w:hAnsi="微软雅黑 Light" w:eastAsia="仿宋_GB2312" w:cs="Times New Roman (正文 CS 字体)"/>
                <w:b/>
                <w:bCs/>
                <w:sz w:val="32"/>
                <w:szCs w:val="32"/>
              </w:rPr>
              <w:t>转化方式（不少于150字）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5"/>
            <w:noWrap w:val="0"/>
            <w:vAlign w:val="center"/>
          </w:tcPr>
          <w:p>
            <w:pPr>
              <w:jc w:val="center"/>
              <w:rPr>
                <w:rFonts w:hint="eastAsia" w:ascii="仿宋_GB2312" w:eastAsia="仿宋_GB2312"/>
                <w:kern w:val="0"/>
                <w:sz w:val="32"/>
                <w:szCs w:val="32"/>
              </w:rPr>
            </w:pPr>
            <w:r>
              <w:rPr>
                <w:rFonts w:hint="eastAsia" w:ascii="仿宋_GB2312" w:hAnsi="仿宋_GB2312" w:eastAsia="仿宋_GB2312" w:cs="Times New Roman (正文 CS 字体)"/>
                <w:color w:val="7E7E7E"/>
                <w:sz w:val="28"/>
                <w:szCs w:val="28"/>
              </w:rPr>
              <w:t>阐述技术转让，技术入股，技术合作，资金需求，以及对成果转化方向、目标的希望和要求等。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073" w:type="dxa"/>
            <w:gridSpan w:val="5"/>
            <w:noWrap w:val="0"/>
            <w:vAlign w:val="center"/>
          </w:tcPr>
          <w:p>
            <w:pPr>
              <w:jc w:val="center"/>
              <w:rPr>
                <w:rFonts w:ascii="仿宋_GB2312" w:hAnsi="微软雅黑 Light" w:eastAsia="仿宋_GB2312" w:cs="Times New Roman (正文 CS 字体)"/>
                <w:b/>
                <w:bCs/>
                <w:sz w:val="32"/>
                <w:szCs w:val="32"/>
              </w:rPr>
            </w:pPr>
            <w:r>
              <w:rPr>
                <w:rFonts w:hint="eastAsia" w:ascii="仿宋_GB2312" w:hAnsi="微软雅黑 Light" w:eastAsia="仿宋_GB2312" w:cs="Times New Roman (正文 CS 字体)"/>
                <w:b/>
                <w:bCs/>
                <w:sz w:val="32"/>
                <w:szCs w:val="32"/>
              </w:rPr>
              <w:t>科技成果的应用市场</w:t>
            </w:r>
            <w:r>
              <w:rPr>
                <w:rFonts w:hint="eastAsia" w:ascii="仿宋_GB2312" w:hAnsi="微软雅黑 Light" w:eastAsia="仿宋_GB2312" w:cs="Times New Roman (正文 CS 字体)"/>
                <w:b/>
                <w:bCs/>
                <w:sz w:val="32"/>
                <w:szCs w:val="32"/>
                <w:lang w:val="en-US" w:eastAsia="zh-CN"/>
              </w:rPr>
              <w:t>前景（不少于150字）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9073" w:type="dxa"/>
            <w:gridSpan w:val="5"/>
            <w:noWrap w:val="0"/>
            <w:vAlign w:val="top"/>
          </w:tcPr>
          <w:p>
            <w:pPr>
              <w:ind w:firstLine="560" w:firstLineChars="200"/>
              <w:rPr>
                <w:rFonts w:ascii="仿宋_GB2312" w:hAnsi="仿宋_GB2312" w:eastAsia="仿宋_GB2312" w:cs="Times New Roman (正文 CS 字体)"/>
                <w:color w:val="7E7E7E"/>
                <w:sz w:val="28"/>
                <w:szCs w:val="28"/>
              </w:rPr>
            </w:pPr>
            <w:r>
              <w:rPr>
                <w:rFonts w:hint="eastAsia" w:ascii="仿宋_GB2312" w:hAnsi="仿宋_GB2312" w:eastAsia="仿宋_GB2312" w:cs="Times New Roman (正文 CS 字体)"/>
                <w:color w:val="7E7E7E"/>
                <w:sz w:val="28"/>
                <w:szCs w:val="28"/>
              </w:rPr>
              <w:t>主要从应用前景、推广优势、转化目标市场、资本化建议等方面进行</w:t>
            </w:r>
            <w:r>
              <w:rPr>
                <w:rFonts w:hint="eastAsia" w:ascii="仿宋_GB2312" w:hAnsi="仿宋_GB2312" w:eastAsia="仿宋_GB2312" w:cs="Times New Roman (正文 CS 字体)"/>
                <w:color w:val="7E7E7E"/>
                <w:sz w:val="28"/>
                <w:szCs w:val="28"/>
                <w:lang w:val="en-US" w:eastAsia="zh-CN"/>
              </w:rPr>
              <w:t>阐述</w:t>
            </w:r>
            <w:r>
              <w:rPr>
                <w:rFonts w:hint="eastAsia" w:ascii="仿宋_GB2312" w:hAnsi="仿宋_GB2312" w:eastAsia="仿宋_GB2312" w:cs="Times New Roman (正文 CS 字体)"/>
                <w:color w:val="7E7E7E"/>
                <w:sz w:val="28"/>
                <w:szCs w:val="28"/>
              </w:rPr>
              <w:t>。</w:t>
            </w:r>
          </w:p>
          <w:p>
            <w:pPr>
              <w:ind w:firstLine="480"/>
              <w:rPr>
                <w:rFonts w:ascii="仿宋_GB2312" w:hAnsi="仿宋_GB2312" w:eastAsia="仿宋_GB2312" w:cs="Times New Roman (正文 CS 字体)"/>
                <w:sz w:val="28"/>
                <w:szCs w:val="28"/>
              </w:rPr>
            </w:pPr>
            <w:r>
              <w:rPr>
                <w:rFonts w:hint="eastAsia" w:ascii="仿宋_GB2312" w:hAnsi="仿宋_GB2312" w:eastAsia="仿宋_GB2312" w:cs="Times New Roman (正文 CS 字体)"/>
                <w:color w:val="7E7E7E"/>
                <w:sz w:val="28"/>
                <w:szCs w:val="28"/>
              </w:rPr>
              <w:t>示例：该成果的技术覆盖面广，可应用于有色、冶金、化工、建材等部门。与国外相比，我国地下金属矿生产规模相当国外类似矿山的1/8, 工人劳动生产率是国外的1/20,资源综合利用率比国外低20%，市场竞争力低下。运用该项科研成果可提高矿山开采规模，大大降低工人出矿作业的劳动强度，改善了作业环境，提高了资源回收率，安全性好，应用前景广阔。建议向***省/市/区推广，可重点关注**企业。</w:t>
            </w:r>
          </w:p>
        </w:tc>
      </w:tr>
    </w:tbl>
    <w:p>
      <w:pPr>
        <w:spacing w:line="700" w:lineRule="exact"/>
        <w:ind w:right="159"/>
        <w:jc w:val="center"/>
        <w:rPr>
          <w:rFonts w:hint="default" w:ascii="小标宋" w:hAnsi="方正小标宋简体" w:eastAsia="小标宋"/>
          <w:sz w:val="44"/>
          <w:szCs w:val="44"/>
          <w:lang w:val="en-US" w:eastAsia="zh-CN"/>
        </w:rPr>
      </w:pPr>
    </w:p>
    <w:p>
      <w:pPr>
        <w:spacing w:line="580" w:lineRule="exact"/>
        <w:rPr>
          <w:rFonts w:ascii="仿宋_GB2312" w:hAnsi="仿宋"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YTYyOGVhNDY0MmM4MzkxNDA5NjA5NGQ2YWQwMWUifQ=="/>
  </w:docVars>
  <w:rsids>
    <w:rsidRoot w:val="00000000"/>
    <w:rsid w:val="02EC36E1"/>
    <w:rsid w:val="0A393DEB"/>
    <w:rsid w:val="1E477CEF"/>
    <w:rsid w:val="29F22650"/>
    <w:rsid w:val="2A5E696C"/>
    <w:rsid w:val="60287975"/>
    <w:rsid w:val="742725A9"/>
    <w:rsid w:val="78372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39"/>
    <w:rPr>
      <w:kern w:val="0"/>
      <w:sz w:val="20"/>
      <w:szCs w:val="20"/>
    </w:r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网格型1"/>
    <w:basedOn w:val="2"/>
    <w:qFormat/>
    <w:uiPriority w:val="39"/>
    <w:rPr>
      <w:rFonts w:eastAsia="仿宋" w:cs="Times New Roman (正文 CS 字体)"/>
      <w:sz w:val="32"/>
      <w:szCs w:val="24"/>
    </w:r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1716</Words>
  <Characters>1757</Characters>
  <Lines>0</Lines>
  <Paragraphs>0</Paragraphs>
  <TotalTime>24</TotalTime>
  <ScaleCrop>false</ScaleCrop>
  <LinksUpToDate>false</LinksUpToDate>
  <CharactersWithSpaces>1848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2022-06-15T06:19:40Z</dcterms:created>
  <dc:creator>KouKou</dc:creator>
  <cp:lastModifiedBy>王馨爽</cp:lastModifiedBy>
  <dcterms:modified xsi:type="dcterms:W3CDTF">2022-07-06T09:03:53Z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E661C20E559D4D76A4B3F286CA8785E3</vt:lpwstr>
  </property>
</Properties>
</file>