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附件：</w:t>
      </w:r>
    </w:p>
    <w:p>
      <w:pPr>
        <w:tabs>
          <w:tab w:val="left" w:pos="8640"/>
        </w:tabs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企业技术需求情况表</w:t>
      </w:r>
    </w:p>
    <w:tbl>
      <w:tblPr>
        <w:tblStyle w:val="3"/>
        <w:tblW w:w="8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1135"/>
        <w:gridCol w:w="2519"/>
        <w:gridCol w:w="1400"/>
        <w:gridCol w:w="2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874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企业名称</w:t>
            </w:r>
          </w:p>
        </w:tc>
        <w:tc>
          <w:tcPr>
            <w:tcW w:w="7211" w:type="dxa"/>
            <w:gridSpan w:val="4"/>
            <w:vAlign w:val="center"/>
          </w:tcPr>
          <w:p>
            <w:pPr>
              <w:jc w:val="left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企业地址</w:t>
            </w:r>
          </w:p>
        </w:tc>
        <w:tc>
          <w:tcPr>
            <w:tcW w:w="7211" w:type="dxa"/>
            <w:gridSpan w:val="4"/>
            <w:vAlign w:val="center"/>
          </w:tcPr>
          <w:p>
            <w:pPr>
              <w:jc w:val="left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529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519" w:type="dxa"/>
            <w:vAlign w:val="center"/>
          </w:tcPr>
          <w:p>
            <w:pPr>
              <w:jc w:val="left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职务/职称</w:t>
            </w:r>
          </w:p>
        </w:tc>
        <w:tc>
          <w:tcPr>
            <w:tcW w:w="2157" w:type="dxa"/>
            <w:vAlign w:val="center"/>
          </w:tcPr>
          <w:p>
            <w:pPr>
              <w:jc w:val="left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529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2519" w:type="dxa"/>
            <w:vAlign w:val="center"/>
          </w:tcPr>
          <w:p>
            <w:pPr>
              <w:jc w:val="left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157" w:type="dxa"/>
            <w:vAlign w:val="center"/>
          </w:tcPr>
          <w:p>
            <w:pPr>
              <w:jc w:val="left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529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2519" w:type="dxa"/>
            <w:vAlign w:val="center"/>
          </w:tcPr>
          <w:p>
            <w:pPr>
              <w:jc w:val="left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微信</w:t>
            </w:r>
          </w:p>
        </w:tc>
        <w:tc>
          <w:tcPr>
            <w:tcW w:w="2157" w:type="dxa"/>
            <w:vAlign w:val="center"/>
          </w:tcPr>
          <w:p>
            <w:pPr>
              <w:jc w:val="left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简介</w:t>
            </w:r>
          </w:p>
        </w:tc>
        <w:tc>
          <w:tcPr>
            <w:tcW w:w="7211" w:type="dxa"/>
            <w:gridSpan w:val="4"/>
            <w:vAlign w:val="center"/>
          </w:tcPr>
          <w:p>
            <w:pPr>
              <w:jc w:val="left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（简述企业介绍、主营业务、经典案例等，限</w:t>
            </w:r>
            <w:r>
              <w:rPr>
                <w:rFonts w:ascii="仿宋_GB2312" w:hAnsi="仿宋" w:eastAsia="仿宋_GB2312"/>
                <w:sz w:val="24"/>
                <w:szCs w:val="24"/>
              </w:rPr>
              <w:t>300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874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二、技术需求情况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技术需求名称</w:t>
            </w:r>
          </w:p>
        </w:tc>
        <w:tc>
          <w:tcPr>
            <w:tcW w:w="7211" w:type="dxa"/>
            <w:gridSpan w:val="4"/>
            <w:vAlign w:val="center"/>
          </w:tcPr>
          <w:p>
            <w:pPr>
              <w:spacing w:line="600" w:lineRule="exact"/>
              <w:jc w:val="left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企业基本情况</w:t>
            </w:r>
          </w:p>
        </w:tc>
        <w:tc>
          <w:tcPr>
            <w:tcW w:w="7211" w:type="dxa"/>
            <w:gridSpan w:val="4"/>
            <w:vAlign w:val="center"/>
          </w:tcPr>
          <w:p>
            <w:pPr>
              <w:spacing w:line="600" w:lineRule="exact"/>
              <w:jc w:val="left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需求解决过程</w:t>
            </w:r>
          </w:p>
        </w:tc>
        <w:tc>
          <w:tcPr>
            <w:tcW w:w="7211" w:type="dxa"/>
            <w:gridSpan w:val="4"/>
            <w:vAlign w:val="center"/>
          </w:tcPr>
          <w:p>
            <w:pPr>
              <w:spacing w:line="600" w:lineRule="exact"/>
              <w:jc w:val="both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FF"/>
                <w:kern w:val="0"/>
                <w:sz w:val="28"/>
                <w:szCs w:val="28"/>
              </w:rPr>
              <w:t>可阐述已使用过的技术路径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需求所属产业分类</w:t>
            </w:r>
          </w:p>
        </w:tc>
        <w:tc>
          <w:tcPr>
            <w:tcW w:w="7211" w:type="dxa"/>
            <w:gridSpan w:val="4"/>
            <w:vAlign w:val="center"/>
          </w:tcPr>
          <w:p>
            <w:pPr>
              <w:spacing w:line="600" w:lineRule="exact"/>
              <w:jc w:val="both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FF"/>
                <w:kern w:val="0"/>
                <w:sz w:val="28"/>
                <w:szCs w:val="28"/>
              </w:rPr>
              <w:t>参考《战略性新兴产业分类（2</w:t>
            </w:r>
            <w:r>
              <w:rPr>
                <w:rFonts w:ascii="仿宋_GB2312" w:hAnsi="宋体" w:eastAsia="仿宋_GB2312"/>
                <w:color w:val="0000FF"/>
                <w:kern w:val="0"/>
                <w:sz w:val="28"/>
                <w:szCs w:val="28"/>
              </w:rPr>
              <w:t>018</w:t>
            </w:r>
            <w:r>
              <w:rPr>
                <w:rFonts w:hint="eastAsia" w:ascii="仿宋_GB2312" w:hAnsi="宋体" w:eastAsia="仿宋_GB2312"/>
                <w:color w:val="0000FF"/>
                <w:kern w:val="0"/>
                <w:sz w:val="28"/>
                <w:szCs w:val="28"/>
              </w:rPr>
              <w:t>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需求的合作</w:t>
            </w:r>
          </w:p>
          <w:p>
            <w:pPr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模式</w:t>
            </w:r>
          </w:p>
        </w:tc>
        <w:tc>
          <w:tcPr>
            <w:tcW w:w="7211" w:type="dxa"/>
            <w:gridSpan w:val="4"/>
            <w:vAlign w:val="center"/>
          </w:tcPr>
          <w:p>
            <w:pPr>
              <w:spacing w:line="600" w:lineRule="exact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□技术转让 □技术开发 □技术咨询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预算金额</w:t>
            </w:r>
          </w:p>
        </w:tc>
        <w:tc>
          <w:tcPr>
            <w:tcW w:w="7211" w:type="dxa"/>
            <w:gridSpan w:val="4"/>
            <w:vAlign w:val="center"/>
          </w:tcPr>
          <w:p>
            <w:pPr>
              <w:spacing w:line="600" w:lineRule="exact"/>
              <w:jc w:val="left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  <w:jc w:val="center"/>
        </w:trPr>
        <w:tc>
          <w:tcPr>
            <w:tcW w:w="15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需求背景</w:t>
            </w:r>
          </w:p>
        </w:tc>
        <w:tc>
          <w:tcPr>
            <w:tcW w:w="7211" w:type="dxa"/>
            <w:gridSpan w:val="4"/>
            <w:vAlign w:val="center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eastAsia" w:ascii="仿宋_GB2312" w:hAnsi="仿宋" w:eastAsia="仿宋_GB2312"/>
                <w:color w:val="7F7F7F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7F7F7F" w:themeColor="background1" w:themeShade="80"/>
                <w:sz w:val="24"/>
                <w:szCs w:val="24"/>
                <w:lang w:val="en-US" w:eastAsia="zh-CN"/>
              </w:rPr>
              <w:t>（示例：近年来，我国食用植物油消费量持续增长，需求缺口不断扩大，对外依存度明显上升，供需矛盾日益突出。一直以来，油脂加工企业为了提高得油率，对大豆、油菜籽、花生等大宗油料作物制油采用的加工方式是预榨→浸出→精炼的传统工艺。由于能耗高、污染大、化学溶剂残留等不利因素，既不符合国家发改委颁布的《产业结构调整指导目录（2019年本）》政策，更不能满足广大消费者对绿色、健康、环保的食用油需求。发展一次压榨制油工艺，增强健康优质食用植物油供给能力，已成为迫切需要解决的关乎国计民生的大事。</w:t>
            </w:r>
          </w:p>
          <w:p>
            <w:pPr>
              <w:adjustRightInd w:val="0"/>
              <w:snapToGrid w:val="0"/>
              <w:spacing w:line="312" w:lineRule="auto"/>
              <w:jc w:val="left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7F7F7F" w:themeColor="background1" w:themeShade="80"/>
                <w:sz w:val="24"/>
                <w:szCs w:val="24"/>
                <w:lang w:val="en-US" w:eastAsia="zh-CN"/>
              </w:rPr>
              <w:t>目前国内外在线应用的榨油机，普遍存在产量较小（日处理量≤45t/d）、干饼残油率高</w:t>
            </w:r>
            <w:r>
              <w:rPr>
                <w:rFonts w:hint="eastAsia" w:ascii="仿宋_GB2312" w:hAnsi="仿宋" w:eastAsia="仿宋_GB2312"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＞</w:t>
            </w:r>
            <w:r>
              <w:rPr>
                <w:rFonts w:hint="eastAsia" w:ascii="仿宋_GB2312" w:hAnsi="仿宋" w:eastAsia="仿宋_GB2312"/>
                <w:color w:val="7F7F7F" w:themeColor="background1" w:themeShade="80"/>
                <w:sz w:val="24"/>
                <w:szCs w:val="24"/>
                <w:lang w:val="en-US" w:eastAsia="zh-CN"/>
              </w:rPr>
              <w:t>10%），且在油料加工过程中需依附破碎、轧坯、蒸炒等设备及工艺，不仅功能单一、稳定性差，工艺路线长、能耗高</w:t>
            </w:r>
            <w:r>
              <w:rPr>
                <w:rFonts w:hint="eastAsia" w:ascii="仿宋_GB2312" w:hAnsi="仿宋" w:eastAsia="仿宋_GB2312"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  <w:t>、且</w:t>
            </w:r>
            <w:r>
              <w:rPr>
                <w:rFonts w:hint="eastAsia" w:ascii="仿宋_GB2312" w:hAnsi="仿宋" w:eastAsia="仿宋_GB2312"/>
                <w:color w:val="7F7F7F" w:themeColor="background1" w:themeShade="80"/>
                <w:sz w:val="24"/>
                <w:szCs w:val="24"/>
                <w:lang w:val="en-US" w:eastAsia="zh-CN"/>
              </w:rPr>
              <w:t>普遍存在高值加工问题。据科技查新，国内外大处理量榨油机均以预榨机为主，不适用于常温压榨，尚未有适用于油料常温整颗粒入榨、一次压榨制油加工能力达100t/d以上的大型榨油机。因此，研制适用于油料整颗粒常温入榨、不需依附破碎、轧坯、蒸炒等设备及工艺，一次压榨制油加工能力达100t/d以上的大型常温榨油机对我国油脂加工业的发展具有重要意义，也符合粮油适度加工、减损增效的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  <w:jc w:val="center"/>
        </w:trPr>
        <w:tc>
          <w:tcPr>
            <w:tcW w:w="15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需求内容</w:t>
            </w:r>
          </w:p>
        </w:tc>
        <w:tc>
          <w:tcPr>
            <w:tcW w:w="7211" w:type="dxa"/>
            <w:gridSpan w:val="4"/>
            <w:vAlign w:val="center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eastAsia" w:ascii="仿宋_GB2312" w:hAnsi="仿宋" w:eastAsia="仿宋_GB2312"/>
                <w:color w:val="7F7F7F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7F7F7F" w:themeColor="background1" w:themeShade="80"/>
                <w:sz w:val="24"/>
                <w:szCs w:val="24"/>
                <w:lang w:val="en-US" w:eastAsia="zh-CN"/>
              </w:rPr>
              <w:t>（描述具体技术难题或发展瓶颈，要求内容具体、指向清晰；简述技术攻关的方向，说明期望通过科技创新解决的技术壁垒；说明是否行业共性“卡脖子”技术难题，限800字以内）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0" w:hRule="atLeast"/>
          <w:jc w:val="center"/>
        </w:trPr>
        <w:tc>
          <w:tcPr>
            <w:tcW w:w="15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预期目标</w:t>
            </w:r>
          </w:p>
        </w:tc>
        <w:tc>
          <w:tcPr>
            <w:tcW w:w="7211" w:type="dxa"/>
            <w:gridSpan w:val="4"/>
            <w:vAlign w:val="center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eastAsia" w:ascii="仿宋_GB2312" w:hAnsi="仿宋" w:eastAsia="仿宋_GB2312"/>
                <w:color w:val="7F7F7F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7F7F7F" w:themeColor="background1" w:themeShade="80"/>
                <w:sz w:val="24"/>
                <w:szCs w:val="24"/>
                <w:lang w:val="en-US" w:eastAsia="zh-CN"/>
              </w:rPr>
              <w:t>（目前的技术指标参数，攻关后要求达到的技术参数；如属于填补空白的“卡脖子”技术可不填目前的技术指标参数；说明新原理、新产品、新技术、关键部件等目标技术参数实现条件，如自然条件、工况环境、成本约束、行业监管等技术应用的边界条件，限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  <w:jc w:val="center"/>
        </w:trPr>
        <w:tc>
          <w:tcPr>
            <w:tcW w:w="15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时限要求</w:t>
            </w:r>
          </w:p>
        </w:tc>
        <w:tc>
          <w:tcPr>
            <w:tcW w:w="7211" w:type="dxa"/>
            <w:gridSpan w:val="4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 w:ascii="仿宋_GB2312" w:hAnsi="仿宋" w:eastAsia="仿宋_GB2312"/>
                <w:color w:val="7F7F7F" w:themeColor="background1" w:themeShade="80"/>
                <w:sz w:val="24"/>
                <w:szCs w:val="24"/>
                <w:lang w:val="en-US" w:eastAsia="zh-CN"/>
              </w:rPr>
              <w:t>（要求技术攻关完成时限，例如****年**月前完成）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29" w:type="dxa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备注</w:t>
            </w:r>
          </w:p>
        </w:tc>
        <w:tc>
          <w:tcPr>
            <w:tcW w:w="7211" w:type="dxa"/>
            <w:gridSpan w:val="4"/>
            <w:vAlign w:val="center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12" w:lineRule="auto"/>
        <w:jc w:val="lef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注：技术需求指企业在生产过程中，为提高生产效益，促进工艺技术改进、产品升级、节能降耗、综合利用等，实施技术创新中遇到的技术需求，重点寻求对接院士专家团队开展研发合作解决的关键技术难题。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588" w:right="1588" w:bottom="1361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7145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ZjEwNjg0YWQ4YzQwNDg2YTg1YTk3OTA1ZWEwNzMifQ=="/>
  </w:docVars>
  <w:rsids>
    <w:rsidRoot w:val="2EEE2CD5"/>
    <w:rsid w:val="2EEE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2022-07-06T06:49:00Z</dcterms:created>
  <dc:creator>王馨爽</dc:creator>
  <cp:lastModifiedBy>王馨爽</cp:lastModifiedBy>
  <dcterms:modified xsi:type="dcterms:W3CDTF">2022-07-06T06:50:26Z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17D6EFEE95B14734982025DB1940189B</vt:lpwstr>
  </property>
</Properties>
</file>